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50" w:rsidRPr="00670230" w:rsidRDefault="00E20750" w:rsidP="003B4126">
      <w:pPr>
        <w:widowControl w:val="0"/>
        <w:autoSpaceDE w:val="0"/>
        <w:autoSpaceDN w:val="0"/>
        <w:adjustRightInd w:val="0"/>
        <w:jc w:val="center"/>
        <w:rPr>
          <w:rFonts w:ascii="TimesNewRomanPSMT" w:hAnsi="TimesNewRomanPSMT" w:cs="TimesNewRomanPSMT"/>
          <w:b/>
          <w:bCs/>
          <w:color w:val="auto"/>
        </w:rPr>
      </w:pPr>
      <w:r w:rsidRPr="00670230">
        <w:rPr>
          <w:rFonts w:ascii="TimesNewRomanPSMT" w:hAnsi="TimesNewRomanPSMT" w:cs="TimesNewRomanPSMT"/>
          <w:b/>
          <w:bCs/>
          <w:color w:val="auto"/>
        </w:rPr>
        <w:t>5th International Symposium : Nutrition, Oxygen Biology And Medicine</w:t>
      </w:r>
    </w:p>
    <w:p w:rsidR="00E20750" w:rsidRPr="00670230" w:rsidRDefault="00E20750" w:rsidP="003B4126">
      <w:pPr>
        <w:widowControl w:val="0"/>
        <w:autoSpaceDE w:val="0"/>
        <w:autoSpaceDN w:val="0"/>
        <w:adjustRightInd w:val="0"/>
        <w:jc w:val="center"/>
        <w:rPr>
          <w:rFonts w:ascii="TimesNewRomanPSMT" w:hAnsi="TimesNewRomanPSMT" w:cs="TimesNewRomanPSMT"/>
          <w:b/>
          <w:bCs/>
          <w:i/>
          <w:iCs/>
          <w:color w:val="auto"/>
        </w:rPr>
      </w:pPr>
      <w:r w:rsidRPr="00670230">
        <w:rPr>
          <w:rFonts w:ascii="TimesNewRomanPSMT" w:hAnsi="TimesNewRomanPSMT" w:cs="TimesNewRomanPSMT"/>
          <w:b/>
          <w:bCs/>
          <w:i/>
          <w:iCs/>
          <w:color w:val="auto"/>
        </w:rPr>
        <w:t>Development And Aging</w:t>
      </w:r>
    </w:p>
    <w:p w:rsidR="00E20750" w:rsidRPr="00670230" w:rsidRDefault="00E20750" w:rsidP="003B4126">
      <w:pPr>
        <w:widowControl w:val="0"/>
        <w:autoSpaceDE w:val="0"/>
        <w:autoSpaceDN w:val="0"/>
        <w:adjustRightInd w:val="0"/>
        <w:jc w:val="center"/>
        <w:rPr>
          <w:rFonts w:ascii="TimesNewRomanPSMT" w:hAnsi="TimesNewRomanPSMT" w:cs="TimesNewRomanPSMT"/>
          <w:b/>
          <w:bCs/>
          <w:i/>
          <w:iCs/>
          <w:color w:val="auto"/>
        </w:rPr>
      </w:pPr>
      <w:r w:rsidRPr="00670230">
        <w:rPr>
          <w:rFonts w:ascii="TimesNewRomanPSMT" w:hAnsi="TimesNewRomanPSMT" w:cs="TimesNewRomanPSMT"/>
          <w:b/>
          <w:bCs/>
          <w:i/>
          <w:iCs/>
          <w:color w:val="auto"/>
        </w:rPr>
        <w:t>Nutrition, E</w:t>
      </w:r>
      <w:r>
        <w:rPr>
          <w:rFonts w:ascii="TimesNewRomanPSMT" w:hAnsi="TimesNewRomanPSMT" w:cs="TimesNewRomanPSMT"/>
          <w:b/>
          <w:bCs/>
          <w:i/>
          <w:iCs/>
          <w:color w:val="auto"/>
        </w:rPr>
        <w:t>pigenetics a</w:t>
      </w:r>
      <w:r w:rsidRPr="00670230">
        <w:rPr>
          <w:rFonts w:ascii="TimesNewRomanPSMT" w:hAnsi="TimesNewRomanPSMT" w:cs="TimesNewRomanPSMT"/>
          <w:b/>
          <w:bCs/>
          <w:i/>
          <w:iCs/>
          <w:color w:val="auto"/>
        </w:rPr>
        <w:t>nd L</w:t>
      </w:r>
      <w:r>
        <w:rPr>
          <w:rFonts w:ascii="TimesNewRomanPSMT" w:hAnsi="TimesNewRomanPSMT" w:cs="TimesNewRomanPSMT"/>
          <w:b/>
          <w:bCs/>
          <w:i/>
          <w:iCs/>
          <w:color w:val="auto"/>
        </w:rPr>
        <w:t>ifestyle and t</w:t>
      </w:r>
      <w:r w:rsidRPr="00670230">
        <w:rPr>
          <w:rFonts w:ascii="TimesNewRomanPSMT" w:hAnsi="TimesNewRomanPSMT" w:cs="TimesNewRomanPSMT"/>
          <w:b/>
          <w:bCs/>
          <w:i/>
          <w:iCs/>
          <w:color w:val="auto"/>
        </w:rPr>
        <w:t>he Healthspan</w:t>
      </w:r>
    </w:p>
    <w:p w:rsidR="00E20750" w:rsidRPr="00670230" w:rsidRDefault="00E20750" w:rsidP="003B4126">
      <w:pPr>
        <w:widowControl w:val="0"/>
        <w:autoSpaceDE w:val="0"/>
        <w:autoSpaceDN w:val="0"/>
        <w:adjustRightInd w:val="0"/>
        <w:jc w:val="center"/>
        <w:rPr>
          <w:rFonts w:ascii="TimesNewRomanPSMT" w:hAnsi="TimesNewRomanPSMT" w:cs="TimesNewRomanPSMT"/>
          <w:color w:val="auto"/>
        </w:rPr>
      </w:pPr>
      <w:r w:rsidRPr="00670230">
        <w:rPr>
          <w:rFonts w:ascii="TimesNewRomanPSMT" w:hAnsi="TimesNewRomanPSMT" w:cs="TimesNewRomanPSMT"/>
          <w:color w:val="auto"/>
        </w:rPr>
        <w:t>5 - 7 June, 2013</w:t>
      </w:r>
      <w:r>
        <w:rPr>
          <w:rFonts w:ascii="TimesNewRomanPSMT" w:hAnsi="TimesNewRomanPSMT" w:cs="TimesNewRomanPSMT"/>
          <w:color w:val="auto"/>
        </w:rPr>
        <w:t xml:space="preserve">, </w:t>
      </w:r>
      <w:r w:rsidRPr="00670230">
        <w:rPr>
          <w:rFonts w:ascii="TimesNewRomanPSMT" w:hAnsi="TimesNewRomanPSMT" w:cs="TimesNewRomanPSMT"/>
          <w:color w:val="auto"/>
        </w:rPr>
        <w:t>C</w:t>
      </w:r>
      <w:r>
        <w:rPr>
          <w:rFonts w:ascii="TimesNewRomanPSMT" w:hAnsi="TimesNewRomanPSMT" w:cs="TimesNewRomanPSMT"/>
          <w:color w:val="auto"/>
        </w:rPr>
        <w:t>ampus d</w:t>
      </w:r>
      <w:r w:rsidRPr="00670230">
        <w:rPr>
          <w:rFonts w:ascii="TimesNewRomanPSMT" w:hAnsi="TimesNewRomanPSMT" w:cs="TimesNewRomanPSMT"/>
          <w:color w:val="auto"/>
        </w:rPr>
        <w:t>es Cordeliers, Paris, France</w:t>
      </w:r>
    </w:p>
    <w:p w:rsidR="00E20750" w:rsidRPr="00670230" w:rsidRDefault="00E20750" w:rsidP="003B4126">
      <w:pPr>
        <w:widowControl w:val="0"/>
        <w:autoSpaceDE w:val="0"/>
        <w:autoSpaceDN w:val="0"/>
        <w:adjustRightInd w:val="0"/>
        <w:jc w:val="center"/>
        <w:rPr>
          <w:rFonts w:ascii="TimesNewRomanPSMT" w:hAnsi="TimesNewRomanPSMT" w:cs="TimesNewRomanPSMT"/>
          <w:color w:val="auto"/>
        </w:rPr>
      </w:pPr>
      <w:r w:rsidRPr="00670230">
        <w:rPr>
          <w:rFonts w:ascii="TimesNewRomanPSMT" w:hAnsi="TimesNewRomanPSMT" w:cs="TimesNewRomanPSMT"/>
          <w:color w:val="auto"/>
        </w:rPr>
        <w:t>Joint M</w:t>
      </w:r>
      <w:r>
        <w:rPr>
          <w:rFonts w:ascii="TimesNewRomanPSMT" w:hAnsi="TimesNewRomanPSMT" w:cs="TimesNewRomanPSMT"/>
          <w:color w:val="auto"/>
        </w:rPr>
        <w:t>eeting o</w:t>
      </w:r>
      <w:r w:rsidRPr="00670230">
        <w:rPr>
          <w:rFonts w:ascii="TimesNewRomanPSMT" w:hAnsi="TimesNewRomanPSMT" w:cs="TimesNewRomanPSMT"/>
          <w:color w:val="auto"/>
        </w:rPr>
        <w:t>f</w:t>
      </w:r>
    </w:p>
    <w:p w:rsidR="00E20750" w:rsidRPr="00E41CDC" w:rsidRDefault="00E20750" w:rsidP="003B4126">
      <w:pPr>
        <w:widowControl w:val="0"/>
        <w:autoSpaceDE w:val="0"/>
        <w:autoSpaceDN w:val="0"/>
        <w:adjustRightInd w:val="0"/>
        <w:jc w:val="center"/>
        <w:rPr>
          <w:rFonts w:ascii="TimesNewRomanPSMT" w:hAnsi="TimesNewRomanPSMT" w:cs="TimesNewRomanPSMT"/>
          <w:b/>
          <w:color w:val="auto"/>
        </w:rPr>
      </w:pPr>
      <w:r w:rsidRPr="00E41CDC">
        <w:rPr>
          <w:rFonts w:ascii="TimesNewRomanPSMT" w:hAnsi="TimesNewRomanPSMT" w:cs="TimesNewRomanPSMT"/>
          <w:b/>
          <w:color w:val="auto"/>
        </w:rPr>
        <w:t>The Societe F</w:t>
      </w:r>
      <w:r>
        <w:rPr>
          <w:rFonts w:ascii="TimesNewRomanPSMT" w:hAnsi="TimesNewRomanPSMT" w:cs="TimesNewRomanPSMT"/>
          <w:b/>
          <w:color w:val="auto"/>
        </w:rPr>
        <w:t>ran¡aise d</w:t>
      </w:r>
      <w:r w:rsidRPr="00E41CDC">
        <w:rPr>
          <w:rFonts w:ascii="TimesNewRomanPSMT" w:hAnsi="TimesNewRomanPSMT" w:cs="TimesNewRomanPSMT"/>
          <w:b/>
          <w:color w:val="auto"/>
        </w:rPr>
        <w:t>e R</w:t>
      </w:r>
      <w:r>
        <w:rPr>
          <w:rFonts w:ascii="TimesNewRomanPSMT" w:hAnsi="TimesNewRomanPSMT" w:cs="TimesNewRomanPSMT"/>
          <w:b/>
          <w:color w:val="auto"/>
        </w:rPr>
        <w:t>echerches s</w:t>
      </w:r>
      <w:r w:rsidRPr="00E41CDC">
        <w:rPr>
          <w:rFonts w:ascii="TimesNewRomanPSMT" w:hAnsi="TimesNewRomanPSMT" w:cs="TimesNewRomanPSMT"/>
          <w:b/>
          <w:color w:val="auto"/>
        </w:rPr>
        <w:t xml:space="preserve">ur </w:t>
      </w:r>
      <w:r>
        <w:rPr>
          <w:rFonts w:ascii="TimesNewRomanPSMT" w:hAnsi="TimesNewRomanPSMT" w:cs="TimesNewRomanPSMT"/>
          <w:b/>
          <w:color w:val="auto"/>
        </w:rPr>
        <w:t>l</w:t>
      </w:r>
      <w:r w:rsidRPr="00E41CDC">
        <w:rPr>
          <w:rFonts w:ascii="TimesNewRomanPSMT" w:hAnsi="TimesNewRomanPSMT" w:cs="TimesNewRomanPSMT"/>
          <w:b/>
          <w:color w:val="auto"/>
        </w:rPr>
        <w:t xml:space="preserve">es Radicaux Libres </w:t>
      </w:r>
    </w:p>
    <w:p w:rsidR="00E20750" w:rsidRPr="00E41CDC" w:rsidRDefault="00E20750" w:rsidP="003B4126">
      <w:pPr>
        <w:widowControl w:val="0"/>
        <w:autoSpaceDE w:val="0"/>
        <w:autoSpaceDN w:val="0"/>
        <w:adjustRightInd w:val="0"/>
        <w:jc w:val="center"/>
        <w:rPr>
          <w:rFonts w:ascii="TimesNewRomanPSMT" w:hAnsi="TimesNewRomanPSMT" w:cs="TimesNewRomanPSMT"/>
          <w:color w:val="auto"/>
        </w:rPr>
      </w:pPr>
      <w:r w:rsidRPr="00670230">
        <w:rPr>
          <w:rFonts w:ascii="TimesNewRomanPSMT" w:hAnsi="TimesNewRomanPSMT" w:cs="TimesNewRomanPSMT"/>
          <w:color w:val="auto"/>
        </w:rPr>
        <w:t>(C</w:t>
      </w:r>
      <w:r>
        <w:rPr>
          <w:rFonts w:ascii="TimesNewRomanPSMT" w:hAnsi="TimesNewRomanPSMT" w:cs="TimesNewRomanPSMT"/>
          <w:color w:val="auto"/>
        </w:rPr>
        <w:t>orrespondent of t</w:t>
      </w:r>
      <w:r w:rsidRPr="00670230">
        <w:rPr>
          <w:rFonts w:ascii="TimesNewRomanPSMT" w:hAnsi="TimesNewRomanPSMT" w:cs="TimesNewRomanPSMT"/>
          <w:color w:val="auto"/>
        </w:rPr>
        <w:t xml:space="preserve">he </w:t>
      </w:r>
      <w:r>
        <w:rPr>
          <w:rFonts w:ascii="TimesNewRomanPSMT" w:hAnsi="TimesNewRomanPSMT" w:cs="TimesNewRomanPSMT"/>
          <w:color w:val="auto"/>
        </w:rPr>
        <w:t>SFRR</w:t>
      </w:r>
      <w:r w:rsidRPr="00670230">
        <w:rPr>
          <w:rFonts w:ascii="TimesNewRomanPSMT" w:hAnsi="TimesNewRomanPSMT" w:cs="TimesNewRomanPSMT"/>
          <w:color w:val="auto"/>
        </w:rPr>
        <w:t>-Europe)</w:t>
      </w:r>
      <w:r>
        <w:rPr>
          <w:rFonts w:ascii="TimesNewRomanPSMT" w:hAnsi="TimesNewRomanPSMT" w:cs="TimesNewRomanPSMT"/>
          <w:color w:val="auto"/>
        </w:rPr>
        <w:t xml:space="preserve"> a</w:t>
      </w:r>
      <w:r w:rsidRPr="00670230">
        <w:rPr>
          <w:rFonts w:ascii="TimesNewRomanPSMT" w:hAnsi="TimesNewRomanPSMT" w:cs="TimesNewRomanPSMT"/>
          <w:color w:val="auto"/>
        </w:rPr>
        <w:t xml:space="preserve">nd </w:t>
      </w:r>
    </w:p>
    <w:p w:rsidR="00E20750" w:rsidRPr="00670230" w:rsidRDefault="00E20750" w:rsidP="003B4126">
      <w:pPr>
        <w:widowControl w:val="0"/>
        <w:autoSpaceDE w:val="0"/>
        <w:autoSpaceDN w:val="0"/>
        <w:adjustRightInd w:val="0"/>
        <w:jc w:val="center"/>
        <w:rPr>
          <w:rFonts w:ascii="TimesNewRomanPSMT" w:hAnsi="TimesNewRomanPSMT" w:cs="TimesNewRomanPSMT"/>
          <w:color w:val="auto"/>
        </w:rPr>
      </w:pPr>
      <w:r w:rsidRPr="00E41CDC">
        <w:rPr>
          <w:rFonts w:ascii="TimesNewRomanPSMT" w:hAnsi="TimesNewRomanPSMT" w:cs="TimesNewRomanPSMT"/>
          <w:b/>
          <w:color w:val="auto"/>
        </w:rPr>
        <w:t>Oxygen C</w:t>
      </w:r>
      <w:r>
        <w:rPr>
          <w:rFonts w:ascii="TimesNewRomanPSMT" w:hAnsi="TimesNewRomanPSMT" w:cs="TimesNewRomanPSMT"/>
          <w:b/>
          <w:color w:val="auto"/>
        </w:rPr>
        <w:t>lub o</w:t>
      </w:r>
      <w:r w:rsidRPr="00E41CDC">
        <w:rPr>
          <w:rFonts w:ascii="TimesNewRomanPSMT" w:hAnsi="TimesNewRomanPSMT" w:cs="TimesNewRomanPSMT"/>
          <w:b/>
          <w:color w:val="auto"/>
        </w:rPr>
        <w:t>f California</w:t>
      </w:r>
    </w:p>
    <w:p w:rsidR="00E20750" w:rsidRPr="00155B89" w:rsidRDefault="00E20750" w:rsidP="003B4126">
      <w:pPr>
        <w:widowControl w:val="0"/>
        <w:autoSpaceDE w:val="0"/>
        <w:autoSpaceDN w:val="0"/>
        <w:adjustRightInd w:val="0"/>
        <w:jc w:val="center"/>
        <w:rPr>
          <w:rFonts w:ascii="TimesNewRomanPSMT" w:hAnsi="TimesNewRomanPSMT" w:cs="TimesNewRomanPSMT"/>
          <w:color w:val="auto"/>
        </w:rPr>
      </w:pPr>
      <w:r w:rsidRPr="00155B89">
        <w:rPr>
          <w:rFonts w:ascii="TimesNewRomanPSMT" w:hAnsi="TimesNewRomanPSMT" w:cs="TimesNewRomanPSMT"/>
          <w:color w:val="auto"/>
        </w:rPr>
        <w:t>http://www.oxyclubcalifornia.org/Paris2013/index.php</w:t>
      </w:r>
    </w:p>
    <w:p w:rsidR="00E20750" w:rsidRPr="00670230" w:rsidRDefault="00E20750" w:rsidP="003B4126">
      <w:pPr>
        <w:widowControl w:val="0"/>
        <w:autoSpaceDE w:val="0"/>
        <w:autoSpaceDN w:val="0"/>
        <w:adjustRightInd w:val="0"/>
        <w:jc w:val="center"/>
        <w:rPr>
          <w:rFonts w:ascii="TimesNewRomanPSMT" w:hAnsi="TimesNewRomanPSMT" w:cs="TimesNewRomanPSMT"/>
          <w:color w:val="auto"/>
          <w:sz w:val="20"/>
        </w:rPr>
      </w:pPr>
      <w:r w:rsidRPr="00670230">
        <w:rPr>
          <w:rFonts w:ascii="TimesNewRomanPSMT" w:hAnsi="TimesNewRomanPSMT" w:cs="TimesNewRomanPSMT"/>
          <w:color w:val="auto"/>
          <w:sz w:val="20"/>
        </w:rPr>
        <w:t>Contact: lab-biocel-vegetale@univ-rennes1.fr</w:t>
      </w:r>
    </w:p>
    <w:p w:rsidR="00E20750" w:rsidRPr="00670230" w:rsidRDefault="00E20750" w:rsidP="00BB50E4">
      <w:pPr>
        <w:widowControl w:val="0"/>
        <w:spacing w:after="120"/>
        <w:jc w:val="center"/>
        <w:outlineLvl w:val="0"/>
        <w:rPr>
          <w:rFonts w:ascii="Palatino" w:hAnsi="Palatino"/>
          <w:b/>
          <w:color w:val="auto"/>
        </w:rPr>
      </w:pPr>
      <w:r w:rsidRPr="00670230">
        <w:rPr>
          <w:rFonts w:ascii="Palatino" w:hAnsi="Palatino"/>
          <w:color w:val="auto"/>
        </w:rPr>
        <w:t>Unofficial Meeting Notes by</w:t>
      </w:r>
      <w:r w:rsidRPr="00670230">
        <w:rPr>
          <w:rFonts w:ascii="Palatino" w:hAnsi="Palatino"/>
          <w:b/>
          <w:color w:val="auto"/>
        </w:rPr>
        <w:t xml:space="preserve"> John D. Furber</w:t>
      </w:r>
    </w:p>
    <w:p w:rsidR="00E20750" w:rsidRPr="005B537F" w:rsidRDefault="00E20750"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outlineLvl w:val="0"/>
        <w:rPr>
          <w:rFonts w:ascii="Palatino" w:hAnsi="Palatino"/>
          <w:b/>
        </w:rPr>
      </w:pPr>
      <w:r w:rsidRPr="005B537F">
        <w:rPr>
          <w:rFonts w:ascii="Palatino" w:hAnsi="Palatino"/>
          <w:b/>
          <w:u w:val="single"/>
        </w:rPr>
        <w:t>Contents:</w:t>
      </w:r>
      <w:r w:rsidRPr="005B537F">
        <w:rPr>
          <w:rFonts w:ascii="Palatino" w:hAnsi="Palatino"/>
          <w:b/>
        </w:rPr>
        <w:t xml:space="preserve"> ** Introduction ** Disclaimer ** Highlights of the Meeting **</w:t>
      </w:r>
    </w:p>
    <w:p w:rsidR="00E20750" w:rsidRPr="005B537F" w:rsidRDefault="00E20750"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center"/>
        <w:outlineLvl w:val="0"/>
        <w:rPr>
          <w:rFonts w:ascii="Palatino" w:hAnsi="Palatino"/>
          <w:b/>
        </w:rPr>
      </w:pPr>
      <w:r w:rsidRPr="005B537F">
        <w:rPr>
          <w:rFonts w:ascii="Palatino" w:hAnsi="Palatino"/>
          <w:b/>
        </w:rPr>
        <w:t>** Conversations</w:t>
      </w:r>
      <w:r>
        <w:rPr>
          <w:rFonts w:ascii="Palatino" w:hAnsi="Palatino"/>
          <w:b/>
        </w:rPr>
        <w:t>, Comments, &amp; Discussion</w:t>
      </w:r>
      <w:r w:rsidRPr="005B537F">
        <w:rPr>
          <w:rFonts w:ascii="Palatino" w:hAnsi="Palatino"/>
          <w:b/>
        </w:rPr>
        <w:t xml:space="preserve"> ** Extended Notes of the Talks **</w:t>
      </w:r>
    </w:p>
    <w:p w:rsidR="00E20750" w:rsidRPr="005B537F" w:rsidRDefault="00E20750"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center"/>
        <w:outlineLvl w:val="0"/>
        <w:rPr>
          <w:rFonts w:ascii="Palatino" w:hAnsi="Palatino"/>
          <w:b/>
        </w:rPr>
      </w:pPr>
      <w:r>
        <w:rPr>
          <w:rFonts w:ascii="Palatino" w:hAnsi="Palatino"/>
          <w:b/>
        </w:rPr>
        <w:t xml:space="preserve">** Awards </w:t>
      </w:r>
      <w:r w:rsidRPr="005B537F">
        <w:rPr>
          <w:rFonts w:ascii="Palatino" w:hAnsi="Palatino"/>
          <w:b/>
        </w:rPr>
        <w:t>** Meeting Sponsors **Abbreviations **</w:t>
      </w:r>
    </w:p>
    <w:p w:rsidR="00E20750" w:rsidRPr="00670230" w:rsidRDefault="00E20750" w:rsidP="000B6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alatino" w:hAnsi="Palatino"/>
          <w:b/>
          <w:color w:val="auto"/>
          <w:u w:val="single"/>
        </w:rPr>
      </w:pPr>
    </w:p>
    <w:p w:rsidR="00E20750" w:rsidRDefault="00E20750" w:rsidP="00155B89">
      <w:pPr>
        <w:widowControl w:val="0"/>
        <w:autoSpaceDE w:val="0"/>
        <w:autoSpaceDN w:val="0"/>
        <w:adjustRightInd w:val="0"/>
        <w:spacing w:after="120"/>
        <w:rPr>
          <w:color w:val="auto"/>
        </w:rPr>
      </w:pPr>
      <w:r w:rsidRPr="00670230">
        <w:rPr>
          <w:rFonts w:ascii="Palatino" w:hAnsi="Palatino"/>
          <w:b/>
          <w:color w:val="auto"/>
          <w:u w:val="single"/>
        </w:rPr>
        <w:t>Introduction:</w:t>
      </w:r>
      <w:r w:rsidRPr="00670230">
        <w:rPr>
          <w:rFonts w:ascii="Palatino" w:hAnsi="Palatino"/>
          <w:color w:val="auto"/>
        </w:rPr>
        <w:t xml:space="preserve">  </w:t>
      </w:r>
      <w:r>
        <w:rPr>
          <w:color w:val="auto"/>
        </w:rPr>
        <w:t>This</w:t>
      </w:r>
      <w:r w:rsidRPr="00706664">
        <w:rPr>
          <w:color w:val="auto"/>
        </w:rPr>
        <w:t xml:space="preserve"> meeti</w:t>
      </w:r>
      <w:r>
        <w:rPr>
          <w:color w:val="auto"/>
        </w:rPr>
        <w:t>n</w:t>
      </w:r>
      <w:r w:rsidRPr="00706664">
        <w:rPr>
          <w:color w:val="auto"/>
        </w:rPr>
        <w:t xml:space="preserve">g was organized by </w:t>
      </w:r>
      <w:r w:rsidRPr="0022142C">
        <w:rPr>
          <w:color w:val="auto"/>
        </w:rPr>
        <w:t>Professeur</w:t>
      </w:r>
      <w:r>
        <w:rPr>
          <w:color w:val="auto"/>
        </w:rPr>
        <w:t xml:space="preserve"> </w:t>
      </w:r>
      <w:r w:rsidRPr="00706664">
        <w:rPr>
          <w:color w:val="auto"/>
        </w:rPr>
        <w:t>Josiane Cillard</w:t>
      </w:r>
      <w:r>
        <w:rPr>
          <w:color w:val="auto"/>
        </w:rPr>
        <w:t>,</w:t>
      </w:r>
      <w:r w:rsidRPr="00395A8A">
        <w:rPr>
          <w:color w:val="auto"/>
        </w:rPr>
        <w:t xml:space="preserve"> </w:t>
      </w:r>
      <w:r w:rsidRPr="00395A8A">
        <w:rPr>
          <w:iCs/>
          <w:color w:val="auto"/>
        </w:rPr>
        <w:t xml:space="preserve">César G. Fraga, and </w:t>
      </w:r>
      <w:r>
        <w:rPr>
          <w:color w:val="auto"/>
        </w:rPr>
        <w:t xml:space="preserve">Bertrand Friguet. </w:t>
      </w:r>
      <w:r w:rsidRPr="0022142C">
        <w:rPr>
          <w:color w:val="auto"/>
        </w:rPr>
        <w:t>Professeur</w:t>
      </w:r>
      <w:r>
        <w:rPr>
          <w:color w:val="auto"/>
        </w:rPr>
        <w:t xml:space="preserve"> </w:t>
      </w:r>
      <w:r w:rsidRPr="00706664">
        <w:rPr>
          <w:color w:val="auto"/>
        </w:rPr>
        <w:t>Cillard</w:t>
      </w:r>
      <w:r>
        <w:rPr>
          <w:color w:val="auto"/>
        </w:rPr>
        <w:t xml:space="preserve"> is</w:t>
      </w:r>
      <w:r w:rsidRPr="00706664">
        <w:rPr>
          <w:color w:val="auto"/>
        </w:rPr>
        <w:t xml:space="preserve"> </w:t>
      </w:r>
      <w:r>
        <w:rPr>
          <w:color w:val="auto"/>
        </w:rPr>
        <w:t>President of the French Society for Free Radical Research and Professor in the Faculté de Pharmacie, Université d</w:t>
      </w:r>
      <w:r w:rsidRPr="00706664">
        <w:rPr>
          <w:color w:val="auto"/>
        </w:rPr>
        <w:t>e Rennes 1, Rennes, France</w:t>
      </w:r>
      <w:r>
        <w:rPr>
          <w:color w:val="auto"/>
        </w:rPr>
        <w:t xml:space="preserve">.  </w:t>
      </w:r>
    </w:p>
    <w:p w:rsidR="00E20750" w:rsidRPr="008312FD" w:rsidRDefault="00E20750" w:rsidP="0015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b/>
          <w:bCs/>
          <w:color w:val="auto"/>
        </w:rPr>
      </w:pPr>
      <w:r>
        <w:rPr>
          <w:rFonts w:ascii="Helvetica" w:hAnsi="Helvetica"/>
          <w:b/>
          <w:bCs/>
          <w:color w:val="auto"/>
        </w:rPr>
        <w:tab/>
      </w:r>
      <w:r w:rsidRPr="00155B89">
        <w:rPr>
          <w:rFonts w:ascii="Helvetica" w:hAnsi="Helvetica"/>
          <w:b/>
          <w:bCs/>
          <w:color w:val="auto"/>
        </w:rPr>
        <w:t>http://oxyclubcalifornia.org/Paris2013/index.php</w:t>
      </w:r>
    </w:p>
    <w:p w:rsidR="00E20750" w:rsidRPr="0022142C" w:rsidRDefault="00E20750" w:rsidP="0022142C">
      <w:pPr>
        <w:widowControl w:val="0"/>
        <w:autoSpaceDE w:val="0"/>
        <w:autoSpaceDN w:val="0"/>
        <w:adjustRightInd w:val="0"/>
        <w:rPr>
          <w:color w:val="auto"/>
        </w:rPr>
      </w:pPr>
    </w:p>
    <w:p w:rsidR="00E20750" w:rsidRPr="00670230" w:rsidRDefault="00E20750" w:rsidP="007352B2">
      <w:pPr>
        <w:pBdr>
          <w:top w:val="single" w:sz="18" w:space="1" w:color="auto"/>
          <w:left w:val="single" w:sz="18" w:space="4" w:color="auto"/>
          <w:bottom w:val="single" w:sz="18" w:space="1" w:color="auto"/>
          <w:right w:val="single" w:sz="18" w:space="4" w:color="auto"/>
        </w:pBdr>
        <w:ind w:left="288" w:right="288"/>
        <w:rPr>
          <w:rFonts w:ascii="Palatino" w:hAnsi="Palatino"/>
          <w:color w:val="auto"/>
          <w:sz w:val="22"/>
        </w:rPr>
      </w:pPr>
      <w:r w:rsidRPr="00670230">
        <w:rPr>
          <w:rFonts w:ascii="Palatino" w:hAnsi="Palatino"/>
          <w:b/>
          <w:color w:val="auto"/>
          <w:sz w:val="22"/>
          <w:u w:val="single"/>
        </w:rPr>
        <w:t>Disclaimer:</w:t>
      </w:r>
      <w:r w:rsidRPr="00670230">
        <w:rPr>
          <w:rFonts w:ascii="Palatino" w:hAnsi="Palatino"/>
          <w:color w:val="auto"/>
          <w:sz w:val="22"/>
        </w:rPr>
        <w:tab/>
        <w:t>These are my informal notes from the meeting. They are definitely incomplete, and probably contain some errors.</w:t>
      </w:r>
    </w:p>
    <w:p w:rsidR="00E20750" w:rsidRPr="00670230" w:rsidRDefault="00E20750" w:rsidP="007352B2">
      <w:pPr>
        <w:widowControl w:val="0"/>
        <w:pBdr>
          <w:top w:val="single" w:sz="18" w:space="1" w:color="auto"/>
          <w:left w:val="single" w:sz="18" w:space="4" w:color="auto"/>
          <w:bottom w:val="single" w:sz="18" w:space="1" w:color="auto"/>
          <w:right w:val="single" w:sz="1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rPr>
          <w:rFonts w:ascii="Palatino" w:hAnsi="Palatino"/>
          <w:color w:val="auto"/>
          <w:sz w:val="22"/>
        </w:rPr>
      </w:pPr>
      <w:r w:rsidRPr="00670230">
        <w:rPr>
          <w:rFonts w:ascii="Palatino" w:hAnsi="Palatino"/>
          <w:b/>
          <w:color w:val="auto"/>
          <w:sz w:val="22"/>
        </w:rPr>
        <w:tab/>
      </w:r>
      <w:r w:rsidRPr="00670230">
        <w:rPr>
          <w:color w:val="auto"/>
          <w:sz w:val="22"/>
        </w:rPr>
        <w:t xml:space="preserve">Permission is granted to </w:t>
      </w:r>
      <w:r w:rsidRPr="00670230">
        <w:rPr>
          <w:rFonts w:ascii="Palatino" w:hAnsi="Palatino"/>
          <w:color w:val="auto"/>
          <w:sz w:val="22"/>
        </w:rPr>
        <w:t xml:space="preserve">the meeting organizers, </w:t>
      </w:r>
      <w:r>
        <w:rPr>
          <w:color w:val="auto"/>
          <w:sz w:val="22"/>
        </w:rPr>
        <w:t>the Societe Française de Recherches sur l</w:t>
      </w:r>
      <w:r w:rsidRPr="00670230">
        <w:rPr>
          <w:color w:val="auto"/>
          <w:sz w:val="22"/>
        </w:rPr>
        <w:t>es Radicaux Libres</w:t>
      </w:r>
      <w:r>
        <w:rPr>
          <w:color w:val="auto"/>
          <w:sz w:val="22"/>
        </w:rPr>
        <w:t>,</w:t>
      </w:r>
      <w:r w:rsidRPr="00670230">
        <w:rPr>
          <w:color w:val="auto"/>
          <w:sz w:val="22"/>
        </w:rPr>
        <w:t xml:space="preserve"> and the Oxygen Club of California to use or adapt these notes for their newsletters and web sites</w:t>
      </w:r>
      <w:r w:rsidRPr="00670230">
        <w:rPr>
          <w:rFonts w:ascii="Palatino" w:hAnsi="Palatino"/>
          <w:b/>
          <w:color w:val="auto"/>
          <w:sz w:val="22"/>
        </w:rPr>
        <w:t xml:space="preserve">.  </w:t>
      </w:r>
      <w:r w:rsidRPr="00670230">
        <w:rPr>
          <w:rFonts w:ascii="Palatino" w:hAnsi="Palatino"/>
          <w:color w:val="auto"/>
          <w:sz w:val="22"/>
        </w:rPr>
        <w:t xml:space="preserve">I welcome comments and feedback, especially if you find errors. </w:t>
      </w:r>
    </w:p>
    <w:p w:rsidR="00E20750" w:rsidRDefault="00E20750" w:rsidP="007B36DF">
      <w:pPr>
        <w:widowControl w:val="0"/>
        <w:spacing w:after="120"/>
        <w:rPr>
          <w:rFonts w:ascii="Palatino" w:hAnsi="Palatino"/>
          <w:color w:val="auto"/>
          <w:sz w:val="16"/>
        </w:rPr>
      </w:pPr>
    </w:p>
    <w:p w:rsidR="00E20750" w:rsidRDefault="00E20750" w:rsidP="007B36DF">
      <w:pPr>
        <w:widowControl w:val="0"/>
        <w:spacing w:after="120"/>
        <w:rPr>
          <w:rFonts w:ascii="Palatino" w:hAnsi="Palatino"/>
          <w:color w:val="auto"/>
          <w:sz w:val="16"/>
        </w:rPr>
      </w:pPr>
      <w:r>
        <w:rPr>
          <w:rStyle w:val="CommentReference"/>
          <w:vanish/>
        </w:rPr>
        <w:commentReference w:id="0"/>
      </w:r>
    </w:p>
    <w:p w:rsidR="00E20750" w:rsidRPr="00670230" w:rsidRDefault="00E20750" w:rsidP="007B36DF">
      <w:pPr>
        <w:widowControl w:val="0"/>
        <w:spacing w:after="120"/>
        <w:rPr>
          <w:rFonts w:ascii="Palatino" w:hAnsi="Palatino"/>
          <w:color w:val="auto"/>
        </w:rPr>
      </w:pPr>
      <w:r w:rsidRPr="00C23CAA">
        <w:rPr>
          <w:color w:val="auto"/>
        </w:rPr>
        <w:t>The OCC was founded in 1994.</w:t>
      </w:r>
      <w:r>
        <w:rPr>
          <w:color w:val="auto"/>
        </w:rPr>
        <w:t xml:space="preserve"> </w:t>
      </w:r>
      <w:r w:rsidRPr="00C23CAA">
        <w:rPr>
          <w:color w:val="auto"/>
        </w:rPr>
        <w:t xml:space="preserve">It has been meeting in alternate years in Santa Barbara and at the </w:t>
      </w:r>
      <w:r w:rsidRPr="00174633">
        <w:rPr>
          <w:b/>
          <w:color w:val="auto"/>
        </w:rPr>
        <w:t>Linus Pauling Institute</w:t>
      </w:r>
      <w:r>
        <w:rPr>
          <w:color w:val="auto"/>
        </w:rPr>
        <w:t xml:space="preserve"> at</w:t>
      </w:r>
      <w:r w:rsidRPr="00C23CAA">
        <w:rPr>
          <w:color w:val="auto"/>
        </w:rPr>
        <w:t xml:space="preserve"> Oregon</w:t>
      </w:r>
      <w:r>
        <w:rPr>
          <w:color w:val="auto"/>
        </w:rPr>
        <w:t xml:space="preserve"> State University, Corvallis Oregon</w:t>
      </w:r>
      <w:r w:rsidRPr="00C23CAA">
        <w:rPr>
          <w:color w:val="auto"/>
        </w:rPr>
        <w:t>.</w:t>
      </w:r>
      <w:r>
        <w:rPr>
          <w:color w:val="auto"/>
        </w:rPr>
        <w:t xml:space="preserve"> </w:t>
      </w:r>
    </w:p>
    <w:p w:rsidR="00E20750" w:rsidRPr="00D411A4" w:rsidRDefault="00E20750" w:rsidP="00D411A4">
      <w:pPr>
        <w:tabs>
          <w:tab w:val="left" w:pos="0"/>
        </w:tabs>
        <w:spacing w:after="120"/>
        <w:ind w:right="-288"/>
        <w:rPr>
          <w:rFonts w:ascii="Palatino" w:hAnsi="Palatino"/>
          <w:b/>
          <w:i/>
          <w:smallCaps/>
          <w:u w:val="single"/>
        </w:rPr>
      </w:pPr>
      <w:r w:rsidRPr="00866083">
        <w:rPr>
          <w:rFonts w:ascii="Palatino" w:hAnsi="Palatino"/>
          <w:b/>
          <w:i/>
          <w:smallCaps/>
          <w:u w:val="single"/>
        </w:rPr>
        <w:t>International Advisory Committee</w:t>
      </w:r>
      <w:r>
        <w:rPr>
          <w:rFonts w:ascii="Palatino" w:hAnsi="Palatino"/>
          <w:b/>
          <w:i/>
          <w:smallCaps/>
          <w:u w:val="single"/>
        </w:rPr>
        <w:t xml:space="preserve">:  </w:t>
      </w:r>
      <w:r w:rsidRPr="00866083">
        <w:rPr>
          <w:rFonts w:ascii="Palatino" w:hAnsi="Palatino"/>
          <w:bCs/>
        </w:rPr>
        <w:t xml:space="preserve">Regina Brigélius-Flohé (Nuthetal), </w:t>
      </w:r>
      <w:r w:rsidRPr="00866083">
        <w:rPr>
          <w:rFonts w:ascii="Palatino" w:hAnsi="Palatino"/>
          <w:bCs/>
          <w:lang w:val="es-AR"/>
        </w:rPr>
        <w:t xml:space="preserve">Enrique Cadenas (Los Angeles), Pierre Cillard </w:t>
      </w:r>
      <w:r>
        <w:rPr>
          <w:rFonts w:ascii="Palatino" w:hAnsi="Palatino"/>
          <w:bCs/>
          <w:lang w:val="es-AR"/>
        </w:rPr>
        <w:t>(</w:t>
      </w:r>
      <w:r w:rsidRPr="00866083">
        <w:rPr>
          <w:rFonts w:ascii="Palatino" w:hAnsi="Palatino"/>
          <w:bCs/>
          <w:lang w:val="es-AR"/>
        </w:rPr>
        <w:t>Rennes), Kelvin J.A. Davies (Los Angeles), Arlette Delamarche (Rennes), Patricia I. Oteiza (Davis), Nesrin Kartal-Ozer (Istanbul), Lester Packer (Los Angeles),</w:t>
      </w:r>
      <w:r w:rsidRPr="00866083">
        <w:rPr>
          <w:rFonts w:ascii="Palatino" w:hAnsi="Palatino"/>
          <w:bCs/>
        </w:rPr>
        <w:t>Helmut Sies (Düsseldorf),</w:t>
      </w:r>
      <w:r>
        <w:rPr>
          <w:rFonts w:ascii="Palatino" w:hAnsi="Palatino"/>
          <w:bCs/>
        </w:rPr>
        <w:t xml:space="preserve"> </w:t>
      </w:r>
      <w:r w:rsidRPr="00866083">
        <w:rPr>
          <w:rFonts w:ascii="Palatino" w:hAnsi="Palatino"/>
          <w:bCs/>
        </w:rPr>
        <w:t>Maret Traber (Corvalis)</w:t>
      </w:r>
      <w:r w:rsidRPr="00866083">
        <w:rPr>
          <w:rFonts w:ascii="Palatino" w:hAnsi="Palatino"/>
          <w:bCs/>
          <w:lang w:val="es-AR"/>
        </w:rPr>
        <w:t>, Giuseppe Valacchi (Ferrara)</w:t>
      </w:r>
      <w:r w:rsidRPr="00866083">
        <w:rPr>
          <w:rFonts w:ascii="Palatino" w:hAnsi="Palatino"/>
          <w:bCs/>
        </w:rPr>
        <w:t xml:space="preserve">, </w:t>
      </w:r>
      <w:r w:rsidRPr="00866083">
        <w:rPr>
          <w:rFonts w:ascii="Palatino" w:hAnsi="Palatino"/>
          <w:bCs/>
          <w:lang w:val="es-AR"/>
        </w:rPr>
        <w:t>Steven Zeisel (Kannapolis)</w:t>
      </w:r>
    </w:p>
    <w:p w:rsidR="00E20750" w:rsidRPr="00670230" w:rsidRDefault="00E20750" w:rsidP="00D4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b/>
          <w:color w:val="auto"/>
        </w:rPr>
      </w:pPr>
      <w:r>
        <w:rPr>
          <w:rFonts w:ascii="Helvetica" w:hAnsi="Helvetica"/>
          <w:b/>
          <w:color w:val="auto"/>
        </w:rPr>
        <w:tab/>
      </w:r>
      <w:r w:rsidRPr="00670230">
        <w:rPr>
          <w:rFonts w:ascii="Helvetica" w:hAnsi="Helvetica"/>
          <w:b/>
          <w:color w:val="auto"/>
        </w:rPr>
        <w:t>http://www.oxyclubcalifornia.org</w:t>
      </w:r>
    </w:p>
    <w:p w:rsidR="00E20750" w:rsidRPr="003C65E4" w:rsidRDefault="00E20750" w:rsidP="003C65E4">
      <w:pPr>
        <w:rPr>
          <w:bCs/>
        </w:rPr>
      </w:pPr>
      <w:r w:rsidRPr="00670230">
        <w:rPr>
          <w:rFonts w:ascii="Palatino" w:hAnsi="Palatino"/>
        </w:rPr>
        <w:tab/>
      </w:r>
      <w:r w:rsidRPr="003C65E4">
        <w:rPr>
          <w:rFonts w:ascii="Palatino" w:hAnsi="Palatino"/>
        </w:rPr>
        <w:t xml:space="preserve">Abstracts of all talks and posters were in the conference booklet. </w:t>
      </w:r>
      <w:r w:rsidRPr="003C65E4">
        <w:rPr>
          <w:bCs/>
        </w:rPr>
        <w:t xml:space="preserve">The complete program, </w:t>
      </w:r>
      <w:r w:rsidRPr="003C65E4">
        <w:t>abstracts,</w:t>
      </w:r>
      <w:r w:rsidRPr="003C65E4">
        <w:rPr>
          <w:bCs/>
        </w:rPr>
        <w:t xml:space="preserve"> and many photographs from the meeting are </w:t>
      </w:r>
      <w:r w:rsidRPr="003C65E4">
        <w:t xml:space="preserve">available for download </w:t>
      </w:r>
      <w:r w:rsidRPr="003C65E4">
        <w:rPr>
          <w:bCs/>
        </w:rPr>
        <w:t xml:space="preserve">on the OCC website.  </w:t>
      </w:r>
      <w:r w:rsidRPr="003C65E4">
        <w:rPr>
          <w:bCs/>
          <w:color w:val="auto"/>
        </w:rPr>
        <w:t>Also, video of the meeting</w:t>
      </w:r>
      <w:r>
        <w:rPr>
          <w:bCs/>
          <w:color w:val="auto"/>
        </w:rPr>
        <w:t xml:space="preserve"> presentations</w:t>
      </w:r>
      <w:r w:rsidRPr="003C65E4">
        <w:rPr>
          <w:bCs/>
          <w:color w:val="auto"/>
        </w:rPr>
        <w:t xml:space="preserve"> was recorded by Jean-Philippe Cillard, and can be</w:t>
      </w:r>
      <w:r>
        <w:rPr>
          <w:bCs/>
          <w:color w:val="auto"/>
        </w:rPr>
        <w:t xml:space="preserve"> seen on the web at </w:t>
      </w:r>
      <w:r w:rsidRPr="008312FD">
        <w:rPr>
          <w:b/>
          <w:bCs/>
          <w:color w:val="auto"/>
        </w:rPr>
        <w:tab/>
      </w:r>
      <w:r w:rsidRPr="008312FD">
        <w:rPr>
          <w:rFonts w:ascii="Helvetica" w:hAnsi="Helvetica"/>
          <w:b/>
          <w:bCs/>
          <w:color w:val="auto"/>
        </w:rPr>
        <w:t>http://www.youtube.com/user/TheNOBM5</w:t>
      </w:r>
    </w:p>
    <w:p w:rsidR="00E20750" w:rsidRDefault="00E20750" w:rsidP="00D411A4">
      <w:pPr>
        <w:widowControl w:val="0"/>
        <w:spacing w:after="120"/>
        <w:rPr>
          <w:rFonts w:ascii="Palatino" w:hAnsi="Palatino"/>
          <w:color w:val="auto"/>
        </w:rPr>
      </w:pPr>
      <w:r w:rsidRPr="00670230">
        <w:rPr>
          <w:rFonts w:ascii="Palatino" w:hAnsi="Palatino"/>
          <w:color w:val="auto"/>
        </w:rPr>
        <w:t>More information on the work of any presenter can be found by searching PubMed or Google Scholar or Scirus, and reading their papers. Consequently, my notes here are not a comprehensive chronicle, but rather a sketchy introduction to people and ideas that you might wish to investigate further.</w:t>
      </w:r>
    </w:p>
    <w:p w:rsidR="00E20750" w:rsidRPr="00670230" w:rsidRDefault="00E20750" w:rsidP="007B36DF">
      <w:pPr>
        <w:widowControl w:val="0"/>
        <w:spacing w:after="120"/>
        <w:rPr>
          <w:rFonts w:ascii="Palatino" w:hAnsi="Palatino"/>
          <w:color w:val="auto"/>
        </w:rPr>
      </w:pPr>
    </w:p>
    <w:p w:rsidR="00E20750" w:rsidRPr="00670230" w:rsidRDefault="00E20750" w:rsidP="003A1493">
      <w:pPr>
        <w:rPr>
          <w:rFonts w:ascii="Palatino" w:hAnsi="Palatino"/>
          <w:color w:val="auto"/>
        </w:rPr>
      </w:pPr>
    </w:p>
    <w:p w:rsidR="00E20750" w:rsidRDefault="00E20750" w:rsidP="00753764">
      <w:pPr>
        <w:widowControl w:val="0"/>
        <w:spacing w:after="120"/>
        <w:rPr>
          <w:rFonts w:ascii="Palatino" w:hAnsi="Palatino"/>
          <w:color w:val="auto"/>
        </w:rPr>
      </w:pPr>
    </w:p>
    <w:p w:rsidR="00E20750" w:rsidRPr="00753764" w:rsidRDefault="00E20750"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MT"/>
          <w:bCs/>
          <w:color w:val="auto"/>
        </w:rPr>
      </w:pPr>
      <w:r w:rsidRPr="00753764">
        <w:rPr>
          <w:rFonts w:cs="Arial-BoldMT"/>
          <w:bCs/>
          <w:color w:val="auto"/>
        </w:rPr>
        <w:t xml:space="preserve">In September 2013, the </w:t>
      </w:r>
      <w:r w:rsidRPr="00753764">
        <w:rPr>
          <w:rFonts w:cs="Arial-BoldMT"/>
          <w:b/>
          <w:bCs/>
          <w:color w:val="auto"/>
        </w:rPr>
        <w:t>SFRR Europe</w:t>
      </w:r>
      <w:r w:rsidRPr="00753764">
        <w:rPr>
          <w:rFonts w:cs="Arial-BoldMT"/>
          <w:bCs/>
          <w:color w:val="auto"/>
        </w:rPr>
        <w:t xml:space="preserve"> meeting will be held in Athens</w:t>
      </w:r>
      <w:r>
        <w:rPr>
          <w:rFonts w:cs="Arial-BoldMT"/>
          <w:bCs/>
          <w:color w:val="auto"/>
        </w:rPr>
        <w:t>, Greece</w:t>
      </w:r>
      <w:r w:rsidRPr="00753764">
        <w:rPr>
          <w:rFonts w:cs="Arial-BoldMT"/>
          <w:bCs/>
          <w:color w:val="auto"/>
        </w:rPr>
        <w:t xml:space="preserve">. </w:t>
      </w:r>
    </w:p>
    <w:p w:rsidR="00E20750" w:rsidRPr="00753764" w:rsidRDefault="00E20750"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MT"/>
          <w:bCs/>
          <w:color w:val="auto"/>
        </w:rPr>
      </w:pPr>
      <w:r w:rsidRPr="00753764">
        <w:rPr>
          <w:rFonts w:cs="Arial-BoldMT"/>
          <w:bCs/>
          <w:color w:val="auto"/>
        </w:rPr>
        <w:t xml:space="preserve">The </w:t>
      </w:r>
      <w:r w:rsidRPr="00753764">
        <w:rPr>
          <w:rFonts w:cs="Arial-BoldMT"/>
          <w:b/>
          <w:bCs/>
          <w:color w:val="auto"/>
        </w:rPr>
        <w:t>SFRBM</w:t>
      </w:r>
      <w:r w:rsidRPr="00753764">
        <w:rPr>
          <w:rFonts w:cs="Arial-BoldMT"/>
          <w:bCs/>
          <w:color w:val="auto"/>
        </w:rPr>
        <w:t xml:space="preserve"> will be meeting in Buenos Aires, Argentina, 14-17 Oct 2013.</w:t>
      </w:r>
    </w:p>
    <w:p w:rsidR="00E20750" w:rsidRPr="00FF770B" w:rsidRDefault="00E20750"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ItalicMT"/>
          <w:bCs/>
          <w:iCs/>
          <w:color w:val="auto"/>
        </w:rPr>
      </w:pPr>
      <w:r w:rsidRPr="00FF770B">
        <w:rPr>
          <w:rFonts w:cs="Arial-BoldMT"/>
          <w:bCs/>
          <w:color w:val="auto"/>
        </w:rPr>
        <w:t xml:space="preserve">The next meeting of </w:t>
      </w:r>
      <w:r>
        <w:rPr>
          <w:rFonts w:cs="Arial-BoldMT"/>
          <w:b/>
          <w:bCs/>
          <w:color w:val="auto"/>
        </w:rPr>
        <w:t>The</w:t>
      </w:r>
      <w:r w:rsidRPr="00FF770B">
        <w:rPr>
          <w:rFonts w:cs="Arial-BoldMT"/>
          <w:bCs/>
          <w:color w:val="auto"/>
        </w:rPr>
        <w:t xml:space="preserve"> </w:t>
      </w:r>
      <w:r w:rsidRPr="00FF770B">
        <w:rPr>
          <w:rFonts w:cs="Arial-BoldMT"/>
          <w:b/>
          <w:bCs/>
          <w:color w:val="auto"/>
        </w:rPr>
        <w:t>Oxygen Club of California</w:t>
      </w:r>
      <w:r>
        <w:rPr>
          <w:rFonts w:cs="Arial-BoldMT"/>
          <w:b/>
          <w:bCs/>
          <w:color w:val="auto"/>
        </w:rPr>
        <w:t xml:space="preserve"> World Congress</w:t>
      </w:r>
      <w:r w:rsidRPr="00FF770B">
        <w:rPr>
          <w:rFonts w:cs="Arial-BoldMT"/>
          <w:bCs/>
          <w:color w:val="auto"/>
        </w:rPr>
        <w:t xml:space="preserve"> will be held on May 7-10, 2014, at the University of California Davis Convention Center.</w:t>
      </w:r>
      <w:r>
        <w:rPr>
          <w:rFonts w:cs="Arial-BoldMT"/>
          <w:bCs/>
          <w:color w:val="auto"/>
        </w:rPr>
        <w:t xml:space="preserve"> "</w:t>
      </w:r>
      <w:r w:rsidRPr="00FF770B">
        <w:rPr>
          <w:rFonts w:cs="Arial-BoldMT"/>
          <w:bCs/>
          <w:i/>
          <w:iCs/>
          <w:color w:val="auto"/>
        </w:rPr>
        <w:t>Nutrition and Redox Biology in Development and Health</w:t>
      </w:r>
      <w:r>
        <w:rPr>
          <w:rFonts w:cs="Arial-BoldMT"/>
          <w:bCs/>
          <w:i/>
          <w:iCs/>
          <w:color w:val="auto"/>
        </w:rPr>
        <w:t>"</w:t>
      </w:r>
      <w:r>
        <w:rPr>
          <w:rFonts w:cs="Arial-BoldMT"/>
          <w:bCs/>
          <w:iCs/>
          <w:color w:val="auto"/>
        </w:rPr>
        <w:t xml:space="preserve"> will be o</w:t>
      </w:r>
      <w:r w:rsidRPr="00E5102E">
        <w:rPr>
          <w:rFonts w:cs="Arial-BoldMT"/>
          <w:bCs/>
          <w:iCs/>
          <w:color w:val="auto"/>
        </w:rPr>
        <w:t>rganized by Maret Traber, Patricia Otezia</w:t>
      </w:r>
      <w:r>
        <w:rPr>
          <w:rFonts w:cs="Arial-BoldMT"/>
          <w:bCs/>
          <w:iCs/>
          <w:color w:val="auto"/>
        </w:rPr>
        <w:t>,</w:t>
      </w:r>
      <w:r w:rsidRPr="00E5102E">
        <w:rPr>
          <w:rFonts w:cs="Arial-BoldMT"/>
          <w:bCs/>
          <w:iCs/>
          <w:color w:val="auto"/>
        </w:rPr>
        <w:t xml:space="preserve"> and Helmut Sies</w:t>
      </w:r>
    </w:p>
    <w:p w:rsidR="00E20750" w:rsidRPr="00753764" w:rsidRDefault="00E20750"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ItalicMT"/>
          <w:bCs/>
          <w:iCs/>
          <w:color w:val="auto"/>
        </w:rPr>
      </w:pPr>
      <w:r w:rsidRPr="00753764">
        <w:rPr>
          <w:rFonts w:cs="Arial-BoldItalicMT"/>
          <w:bCs/>
          <w:iCs/>
          <w:color w:val="auto"/>
        </w:rPr>
        <w:t xml:space="preserve">During 4-7 September 2014, the </w:t>
      </w:r>
      <w:r w:rsidRPr="00753764">
        <w:rPr>
          <w:rFonts w:cs="Arial-BoldItalicMT"/>
          <w:b/>
          <w:bCs/>
          <w:iCs/>
          <w:color w:val="auto"/>
        </w:rPr>
        <w:t>SFRR Europe</w:t>
      </w:r>
      <w:r w:rsidRPr="00753764">
        <w:rPr>
          <w:rFonts w:cs="Arial-BoldItalicMT"/>
          <w:bCs/>
          <w:iCs/>
          <w:color w:val="auto"/>
        </w:rPr>
        <w:t xml:space="preserve"> meeting will be held in Paris. Organized by Bertrand Friguet, Josiane Cillard, Anne-Laure Bulteau, Isabelle Petropoulos. "</w:t>
      </w:r>
      <w:r w:rsidRPr="00E5102E">
        <w:rPr>
          <w:rFonts w:cs="Arial-BoldItalicMT"/>
          <w:bCs/>
          <w:i/>
          <w:iCs/>
          <w:color w:val="auto"/>
        </w:rPr>
        <w:t>Free Radicals: insights in signaling and adaptatitve homeostasis.</w:t>
      </w:r>
      <w:r>
        <w:rPr>
          <w:rFonts w:cs="Arial-BoldItalicMT"/>
          <w:bCs/>
          <w:iCs/>
          <w:color w:val="auto"/>
        </w:rPr>
        <w:t>"</w:t>
      </w:r>
    </w:p>
    <w:p w:rsidR="00E20750" w:rsidRPr="00670230" w:rsidRDefault="00E20750" w:rsidP="00076529">
      <w:pPr>
        <w:widowControl w:val="0"/>
        <w:spacing w:after="120"/>
        <w:rPr>
          <w:rFonts w:ascii="Palatino" w:hAnsi="Palatino"/>
          <w:color w:val="auto"/>
        </w:rPr>
      </w:pPr>
    </w:p>
    <w:p w:rsidR="00E20750" w:rsidRPr="00670230" w:rsidRDefault="00E20750" w:rsidP="00BB50E4">
      <w:pPr>
        <w:widowControl w:val="0"/>
        <w:rPr>
          <w:rFonts w:ascii="Palatino" w:hAnsi="Palatino"/>
          <w:color w:val="auto"/>
        </w:rPr>
      </w:pPr>
    </w:p>
    <w:p w:rsidR="00E20750" w:rsidRPr="007352B2" w:rsidRDefault="00E20750" w:rsidP="004E6983">
      <w:pPr>
        <w:jc w:val="center"/>
        <w:rPr>
          <w:rFonts w:ascii="Palatino" w:hAnsi="Palatino" w:cs="Arial-BoldMT"/>
          <w:b/>
          <w:bCs/>
          <w:color w:val="auto"/>
          <w:sz w:val="28"/>
          <w:u w:val="single"/>
        </w:rPr>
      </w:pPr>
      <w:r w:rsidRPr="007352B2">
        <w:rPr>
          <w:rFonts w:ascii="Palatino" w:hAnsi="Palatino" w:cs="Arial-BoldMT"/>
          <w:b/>
          <w:bCs/>
          <w:color w:val="auto"/>
          <w:sz w:val="28"/>
          <w:u w:val="single"/>
        </w:rPr>
        <w:t>Highlights of the Meeting</w:t>
      </w:r>
    </w:p>
    <w:p w:rsidR="00E20750" w:rsidRPr="00670230" w:rsidRDefault="00E20750" w:rsidP="004E6983">
      <w:pPr>
        <w:widowControl w:val="0"/>
        <w:spacing w:after="120"/>
        <w:jc w:val="center"/>
        <w:rPr>
          <w:rFonts w:ascii="Palatino" w:hAnsi="Palatino"/>
          <w:bCs/>
          <w:i/>
          <w:color w:val="auto"/>
        </w:rPr>
      </w:pPr>
      <w:r w:rsidRPr="00670230">
        <w:rPr>
          <w:rFonts w:ascii="Palatino" w:hAnsi="Palatino"/>
          <w:bCs/>
          <w:i/>
          <w:color w:val="auto"/>
        </w:rPr>
        <w:t xml:space="preserve"> (More details on these excerpts are found further down in the extended notes of each talk.)</w:t>
      </w:r>
    </w:p>
    <w:p w:rsidR="00E20750" w:rsidRPr="00020124" w:rsidRDefault="00E20750" w:rsidP="00C77693">
      <w:pPr>
        <w:widowControl w:val="0"/>
        <w:autoSpaceDE w:val="0"/>
        <w:autoSpaceDN w:val="0"/>
        <w:adjustRightInd w:val="0"/>
        <w:spacing w:after="120"/>
        <w:rPr>
          <w:rFonts w:ascii="TimesNewRomanPSMT" w:hAnsi="TimesNewRomanPSMT" w:cs="TimesNewRomanPSMT"/>
          <w:iCs/>
          <w:color w:val="auto"/>
        </w:rPr>
      </w:pPr>
      <w:r w:rsidRPr="00020124">
        <w:rPr>
          <w:rFonts w:ascii="TimesNewRomanPSMT" w:hAnsi="TimesNewRomanPSMT" w:cs="TimesNewRomanPSMT"/>
          <w:b/>
          <w:i/>
          <w:iCs/>
          <w:color w:val="auto"/>
        </w:rPr>
        <w:t>Val»rie Schini-Kerth</w:t>
      </w:r>
      <w:r>
        <w:rPr>
          <w:rFonts w:ascii="TimesNewRomanPSMT" w:hAnsi="TimesNewRomanPSMT" w:cs="TimesNewRomanPSMT"/>
          <w:b/>
          <w:i/>
          <w:iCs/>
          <w:color w:val="auto"/>
        </w:rPr>
        <w:t xml:space="preserve">: </w:t>
      </w:r>
      <w:r>
        <w:rPr>
          <w:rFonts w:ascii="Palatino" w:hAnsi="Palatino" w:cs="TimesNewRomanPSMT"/>
          <w:color w:val="auto"/>
          <w:sz w:val="22"/>
        </w:rPr>
        <w:t>Chronic intake of Red wine polyphenols (RWPs) by young rats prevents ageing induced endothelial dysfunction. Young rats run more than old rats. Giving old rats RWPs partially restores their young running behavior. It is important to start the polyphenols in young life for benefits later in life.</w:t>
      </w:r>
    </w:p>
    <w:p w:rsidR="00E20750" w:rsidRDefault="00E20750" w:rsidP="00C77693">
      <w:pPr>
        <w:widowControl w:val="0"/>
        <w:autoSpaceDE w:val="0"/>
        <w:autoSpaceDN w:val="0"/>
        <w:adjustRightInd w:val="0"/>
        <w:spacing w:after="120"/>
        <w:rPr>
          <w:rFonts w:ascii="Palatino" w:hAnsi="Palatino" w:cs="TimesNewRomanPSMT"/>
          <w:color w:val="auto"/>
          <w:sz w:val="22"/>
        </w:rPr>
      </w:pPr>
      <w:r w:rsidRPr="00CC7640">
        <w:rPr>
          <w:rFonts w:ascii="TimesNewRomanPSMT" w:hAnsi="TimesNewRomanPSMT" w:cs="TimesNewRomanPSMT"/>
          <w:b/>
          <w:i/>
          <w:iCs/>
          <w:color w:val="auto"/>
        </w:rPr>
        <w:t>C»sar G. Fraga</w:t>
      </w:r>
      <w:r>
        <w:rPr>
          <w:rFonts w:ascii="TimesNewRomanPSMT" w:hAnsi="TimesNewRomanPSMT" w:cs="TimesNewRomanPSMT"/>
          <w:i/>
          <w:iCs/>
          <w:color w:val="auto"/>
        </w:rPr>
        <w:t>:</w:t>
      </w:r>
      <w:r>
        <w:rPr>
          <w:rFonts w:ascii="TimesNewRomanPSMT" w:hAnsi="TimesNewRomanPSMT" w:cs="TimesNewRomanPSMT"/>
          <w:iCs/>
          <w:color w:val="auto"/>
        </w:rPr>
        <w:t xml:space="preserve"> </w:t>
      </w:r>
      <w:r>
        <w:rPr>
          <w:rFonts w:ascii="Palatino" w:hAnsi="Palatino" w:cs="TimesNewRomanPSMT"/>
          <w:color w:val="auto"/>
          <w:sz w:val="22"/>
        </w:rPr>
        <w:t>Cocoa or tea consumption lowers human blood pressure. (-)-Epicatechin could prevent inflammation.</w:t>
      </w:r>
    </w:p>
    <w:p w:rsidR="00E20750" w:rsidRPr="002624A4" w:rsidRDefault="00E20750" w:rsidP="00C77693">
      <w:pPr>
        <w:widowControl w:val="0"/>
        <w:autoSpaceDE w:val="0"/>
        <w:autoSpaceDN w:val="0"/>
        <w:adjustRightInd w:val="0"/>
        <w:spacing w:after="120"/>
        <w:rPr>
          <w:rFonts w:ascii="Palatino" w:hAnsi="Palatino" w:cs="TimesNewRomanPSMT"/>
          <w:color w:val="auto"/>
          <w:sz w:val="22"/>
        </w:rPr>
      </w:pPr>
      <w:r w:rsidRPr="00CC7640">
        <w:rPr>
          <w:rFonts w:ascii="TimesNewRomanPSMT" w:hAnsi="TimesNewRomanPSMT" w:cs="TimesNewRomanPSMT"/>
          <w:b/>
          <w:i/>
          <w:iCs/>
          <w:color w:val="auto"/>
        </w:rPr>
        <w:t>Gerald Rimbach</w:t>
      </w:r>
      <w:r>
        <w:rPr>
          <w:rFonts w:ascii="TimesNewRomanPSMT" w:hAnsi="TimesNewRomanPSMT" w:cs="TimesNewRomanPSMT"/>
          <w:i/>
          <w:iCs/>
          <w:color w:val="auto"/>
        </w:rPr>
        <w:t>:</w:t>
      </w:r>
      <w:r>
        <w:rPr>
          <w:rFonts w:ascii="TimesNewRomanPSMT" w:hAnsi="TimesNewRomanPSMT" w:cs="TimesNewRomanPSMT"/>
          <w:iCs/>
          <w:color w:val="auto"/>
        </w:rPr>
        <w:t xml:space="preserve"> </w:t>
      </w:r>
      <w:r>
        <w:rPr>
          <w:rFonts w:ascii="Palatino" w:hAnsi="Palatino" w:cs="TimesNewRomanPSMT"/>
          <w:color w:val="auto"/>
          <w:sz w:val="22"/>
        </w:rPr>
        <w:t>Candidates for CR mimetic drugs: Metformin, Rapamycin, 2-DeoxGlucose. All have side effects.  However, t</w:t>
      </w:r>
      <w:r w:rsidRPr="002624A4">
        <w:rPr>
          <w:rFonts w:ascii="Palatino" w:hAnsi="Palatino" w:cs="TimesNewRomanPSMT"/>
          <w:color w:val="auto"/>
          <w:sz w:val="22"/>
        </w:rPr>
        <w:t>he MediterrAsian diet mimics beneficial aspects of CR.</w:t>
      </w:r>
    </w:p>
    <w:p w:rsidR="00E20750" w:rsidRDefault="00E20750" w:rsidP="00C77693">
      <w:pPr>
        <w:widowControl w:val="0"/>
        <w:autoSpaceDE w:val="0"/>
        <w:autoSpaceDN w:val="0"/>
        <w:adjustRightInd w:val="0"/>
        <w:spacing w:after="120"/>
        <w:rPr>
          <w:rFonts w:ascii="Palatino" w:hAnsi="Palatino" w:cs="TimesNewRomanPSMT"/>
          <w:color w:val="auto"/>
          <w:sz w:val="22"/>
        </w:rPr>
      </w:pPr>
      <w:r w:rsidRPr="002624A4">
        <w:rPr>
          <w:rFonts w:ascii="TimesNewRomanPSMT" w:hAnsi="TimesNewRomanPSMT" w:cs="TimesNewRomanPSMT"/>
          <w:b/>
          <w:i/>
          <w:iCs/>
          <w:color w:val="auto"/>
        </w:rPr>
        <w:t>Balz Frei</w:t>
      </w:r>
      <w:r>
        <w:rPr>
          <w:rFonts w:ascii="TimesNewRomanPSMT" w:hAnsi="TimesNewRomanPSMT" w:cs="TimesNewRomanPSMT"/>
          <w:b/>
          <w:i/>
          <w:iCs/>
          <w:color w:val="auto"/>
        </w:rPr>
        <w:t>:</w:t>
      </w:r>
      <w:r>
        <w:rPr>
          <w:rFonts w:ascii="TimesNewRomanPSMT" w:hAnsi="TimesNewRomanPSMT" w:cs="TimesNewRomanPSMT"/>
          <w:iCs/>
          <w:color w:val="auto"/>
        </w:rPr>
        <w:t xml:space="preserve"> </w:t>
      </w:r>
      <w:r w:rsidRPr="003C7D1C">
        <w:rPr>
          <w:rFonts w:ascii="Palatino" w:hAnsi="Palatino" w:cs="TimesNewRomanPSMT"/>
          <w:color w:val="auto"/>
          <w:sz w:val="22"/>
        </w:rPr>
        <w:t xml:space="preserve"> Long term </w:t>
      </w:r>
      <w:r>
        <w:rPr>
          <w:rFonts w:ascii="Palatino" w:hAnsi="Palatino" w:cs="TimesNewRomanPSMT"/>
          <w:color w:val="auto"/>
          <w:sz w:val="22"/>
        </w:rPr>
        <w:t>black tea consumption improves flow-mediated dilation (FMD) of arteries.</w:t>
      </w:r>
    </w:p>
    <w:p w:rsidR="00E20750" w:rsidRPr="002F7C24" w:rsidRDefault="00E20750" w:rsidP="00C77693">
      <w:pPr>
        <w:widowControl w:val="0"/>
        <w:autoSpaceDE w:val="0"/>
        <w:autoSpaceDN w:val="0"/>
        <w:adjustRightInd w:val="0"/>
        <w:spacing w:after="120"/>
        <w:rPr>
          <w:rFonts w:ascii="Palatino" w:hAnsi="Palatino" w:cs="TimesNewRomanPSMT"/>
          <w:color w:val="auto"/>
          <w:sz w:val="22"/>
        </w:rPr>
      </w:pPr>
      <w:r w:rsidRPr="0071377B">
        <w:rPr>
          <w:rFonts w:ascii="TimesNewRomanPSMT" w:hAnsi="TimesNewRomanPSMT" w:cs="TimesNewRomanPSMT"/>
          <w:b/>
          <w:i/>
          <w:iCs/>
          <w:color w:val="auto"/>
        </w:rPr>
        <w:t>Manfred Eggersdorfer</w:t>
      </w:r>
      <w:r>
        <w:rPr>
          <w:rFonts w:ascii="TimesNewRomanPSMT" w:hAnsi="TimesNewRomanPSMT" w:cs="TimesNewRomanPSMT"/>
          <w:b/>
          <w:i/>
          <w:iCs/>
          <w:color w:val="auto"/>
        </w:rPr>
        <w:t>:</w:t>
      </w:r>
      <w:r>
        <w:rPr>
          <w:rFonts w:ascii="TimesNewRomanPSMT" w:hAnsi="TimesNewRomanPSMT" w:cs="TimesNewRomanPSMT"/>
          <w:iCs/>
          <w:color w:val="auto"/>
        </w:rPr>
        <w:t xml:space="preserve"> Vitamin D has a major impact on reducing risk of diabetes. </w:t>
      </w:r>
    </w:p>
    <w:p w:rsidR="00E20750" w:rsidRDefault="00E20750" w:rsidP="00C77693">
      <w:pPr>
        <w:widowControl w:val="0"/>
        <w:autoSpaceDE w:val="0"/>
        <w:autoSpaceDN w:val="0"/>
        <w:adjustRightInd w:val="0"/>
        <w:spacing w:after="120"/>
        <w:rPr>
          <w:rFonts w:ascii="Arial" w:hAnsi="Arial" w:cs="Arial"/>
          <w:color w:val="auto"/>
          <w:sz w:val="20"/>
        </w:rPr>
      </w:pPr>
      <w:r w:rsidRPr="00CC7640">
        <w:rPr>
          <w:rFonts w:ascii="TimesNewRomanPSMT" w:hAnsi="TimesNewRomanPSMT" w:cs="TimesNewRomanPSMT"/>
          <w:b/>
          <w:i/>
          <w:iCs/>
          <w:color w:val="auto"/>
        </w:rPr>
        <w:t>Emily Ho:</w:t>
      </w:r>
      <w:r w:rsidRPr="00C013F4">
        <w:rPr>
          <w:rFonts w:ascii="TimesNewRomanPSMT" w:hAnsi="TimesNewRomanPSMT" w:cs="TimesNewRomanPSMT"/>
          <w:iCs/>
          <w:color w:val="auto"/>
        </w:rPr>
        <w:t xml:space="preserve"> </w:t>
      </w:r>
      <w:r>
        <w:rPr>
          <w:rFonts w:ascii="Palatino" w:hAnsi="Palatino" w:cs="TimesNewRomanPSMT"/>
          <w:color w:val="auto"/>
          <w:sz w:val="22"/>
        </w:rPr>
        <w:t xml:space="preserve">We all need zinc (Zn). See </w:t>
      </w:r>
      <w:r w:rsidRPr="008B0B9F">
        <w:rPr>
          <w:rFonts w:ascii="Palatino" w:hAnsi="Palatino" w:cs="TimesNewRomanPSMT"/>
          <w:color w:val="auto"/>
          <w:sz w:val="22"/>
        </w:rPr>
        <w:t xml:space="preserve">(Rando TA, and Chang HY. </w:t>
      </w:r>
      <w:r>
        <w:rPr>
          <w:rFonts w:ascii="Arial" w:hAnsi="Arial" w:cs="Arial"/>
          <w:color w:val="262626"/>
          <w:sz w:val="20"/>
        </w:rPr>
        <w:t>Cell</w:t>
      </w:r>
      <w:r>
        <w:rPr>
          <w:rFonts w:ascii="Arial" w:hAnsi="Arial" w:cs="Arial"/>
          <w:color w:val="262626"/>
          <w:sz w:val="20"/>
          <w:u w:val="single"/>
        </w:rPr>
        <w:t>.</w:t>
      </w:r>
      <w:r>
        <w:rPr>
          <w:rFonts w:ascii="Arial" w:hAnsi="Arial" w:cs="Arial"/>
          <w:color w:val="auto"/>
          <w:sz w:val="20"/>
        </w:rPr>
        <w:t xml:space="preserve"> 2012 Jan 20;148(1-2):46-57</w:t>
      </w:r>
      <w:r w:rsidRPr="00C013F4">
        <w:rPr>
          <w:rFonts w:ascii="Arial" w:hAnsi="Arial" w:cs="Arial"/>
          <w:color w:val="auto"/>
          <w:sz w:val="20"/>
        </w:rPr>
        <w:t xml:space="preserve"> Aging, rejuvenation, and epigenetic reprogram</w:t>
      </w:r>
      <w:r>
        <w:rPr>
          <w:rFonts w:ascii="Arial" w:hAnsi="Arial" w:cs="Arial"/>
          <w:color w:val="auto"/>
          <w:sz w:val="20"/>
        </w:rPr>
        <w:t>ming: resetting the aging clock</w:t>
      </w:r>
      <w:r w:rsidRPr="00C013F4">
        <w:rPr>
          <w:rFonts w:ascii="Arial" w:hAnsi="Arial" w:cs="Arial"/>
          <w:color w:val="auto"/>
          <w:sz w:val="20"/>
        </w:rPr>
        <w:t>.)</w:t>
      </w:r>
      <w:r>
        <w:rPr>
          <w:rFonts w:ascii="Arial" w:hAnsi="Arial" w:cs="Arial"/>
          <w:color w:val="auto"/>
          <w:sz w:val="20"/>
        </w:rPr>
        <w:t xml:space="preserve"> </w:t>
      </w:r>
      <w:r>
        <w:rPr>
          <w:rFonts w:ascii="Palatino" w:hAnsi="Palatino" w:cs="TimesNewRomanPSMT"/>
          <w:color w:val="auto"/>
          <w:sz w:val="22"/>
        </w:rPr>
        <w:t>Zn is an essential micronutrient. There is not much storage of Zn in the human body, so it must be replenished frequently. Zinc requirement is 11 mg/day in males; 8 mg/day in females.  Food sources of Zn are proteins, including seafood, especially oysters, meat, nuts, legumes, and whole grains. Oysters are one of the number-one zinc-containing foods.</w:t>
      </w:r>
    </w:p>
    <w:p w:rsidR="00E20750" w:rsidRDefault="00E20750" w:rsidP="00C77693">
      <w:pPr>
        <w:widowControl w:val="0"/>
        <w:autoSpaceDE w:val="0"/>
        <w:autoSpaceDN w:val="0"/>
        <w:adjustRightInd w:val="0"/>
        <w:spacing w:after="120"/>
        <w:rPr>
          <w:rFonts w:ascii="Palatino" w:hAnsi="Palatino" w:cs="TimesNewRomanPSMT"/>
          <w:color w:val="auto"/>
          <w:sz w:val="22"/>
        </w:rPr>
      </w:pPr>
      <w:r w:rsidRPr="0047722B">
        <w:rPr>
          <w:rFonts w:ascii="TimesNewRomanPSMT" w:hAnsi="TimesNewRomanPSMT" w:cs="TimesNewRomanPSMT"/>
          <w:b/>
          <w:i/>
          <w:iCs/>
          <w:color w:val="auto"/>
        </w:rPr>
        <w:t>Zolt Radak</w:t>
      </w:r>
      <w:r>
        <w:rPr>
          <w:rFonts w:ascii="TimesNewRomanPSMT" w:hAnsi="TimesNewRomanPSMT" w:cs="TimesNewRomanPSMT"/>
          <w:b/>
          <w:i/>
          <w:iCs/>
          <w:color w:val="auto"/>
        </w:rPr>
        <w:t>:</w:t>
      </w:r>
      <w:r w:rsidRPr="00C54299">
        <w:rPr>
          <w:rFonts w:ascii="TimesNewRomanPSMT" w:hAnsi="TimesNewRomanPSMT" w:cs="TimesNewRomanPSMT"/>
          <w:i/>
          <w:iCs/>
          <w:color w:val="auto"/>
        </w:rPr>
        <w:t xml:space="preserve"> </w:t>
      </w:r>
      <w:r w:rsidRPr="00C54299">
        <w:rPr>
          <w:rFonts w:ascii="TimesNewRomanPSMT" w:hAnsi="TimesNewRomanPSMT" w:cs="TimesNewRomanPSMT"/>
          <w:color w:val="auto"/>
        </w:rPr>
        <w:t>Age-associated declines in mitochondrial biogenesis and protein quality control factors are minimized by exercise training</w:t>
      </w:r>
    </w:p>
    <w:p w:rsidR="00E20750" w:rsidRDefault="00E20750" w:rsidP="00C77693">
      <w:pPr>
        <w:widowControl w:val="0"/>
        <w:autoSpaceDE w:val="0"/>
        <w:autoSpaceDN w:val="0"/>
        <w:adjustRightInd w:val="0"/>
        <w:spacing w:after="120"/>
        <w:rPr>
          <w:rFonts w:ascii="Palatino" w:hAnsi="Palatino" w:cs="TimesNewRomanPSMT"/>
          <w:color w:val="auto"/>
          <w:sz w:val="22"/>
        </w:rPr>
      </w:pPr>
      <w:r w:rsidRPr="00CC7640">
        <w:rPr>
          <w:rFonts w:ascii="TimesNewRomanPSMT" w:hAnsi="TimesNewRomanPSMT" w:cs="TimesNewRomanPSMT"/>
          <w:b/>
          <w:i/>
          <w:iCs/>
          <w:color w:val="auto"/>
        </w:rPr>
        <w:t>Li Li Ji</w:t>
      </w:r>
      <w:r>
        <w:rPr>
          <w:rFonts w:ascii="TimesNewRomanPSMT" w:hAnsi="TimesNewRomanPSMT" w:cs="TimesNewRomanPSMT"/>
          <w:i/>
          <w:iCs/>
          <w:color w:val="auto"/>
        </w:rPr>
        <w:t xml:space="preserve">: </w:t>
      </w:r>
      <w:r>
        <w:rPr>
          <w:rFonts w:ascii="Palatino" w:hAnsi="Palatino" w:cs="TimesNewRomanPSMT"/>
          <w:color w:val="auto"/>
          <w:sz w:val="22"/>
        </w:rPr>
        <w:t>Exercise is very important. Skeletal muscle mass changes with altered use. It loses mass and function within a rather short time of disuse. Exercise can be a healthy, hormetic pro-oxidant.</w:t>
      </w:r>
    </w:p>
    <w:p w:rsidR="00E20750" w:rsidRDefault="00E20750" w:rsidP="005C378F">
      <w:pPr>
        <w:widowControl w:val="0"/>
        <w:autoSpaceDE w:val="0"/>
        <w:autoSpaceDN w:val="0"/>
        <w:adjustRightInd w:val="0"/>
        <w:rPr>
          <w:rFonts w:ascii="Palatino" w:hAnsi="Palatino" w:cs="TimesNewRomanPSMT"/>
          <w:color w:val="auto"/>
          <w:sz w:val="22"/>
        </w:rPr>
      </w:pPr>
      <w:r w:rsidRPr="00BE16A6">
        <w:rPr>
          <w:rFonts w:ascii="TimesNewRomanPSMT" w:hAnsi="TimesNewRomanPSMT" w:cs="TimesNewRomanPSMT"/>
          <w:b/>
          <w:i/>
          <w:iCs/>
          <w:color w:val="auto"/>
        </w:rPr>
        <w:t>Pauline Larroque-Cardoso</w:t>
      </w:r>
      <w:r>
        <w:rPr>
          <w:rFonts w:ascii="TimesNewRomanPSMT" w:hAnsi="TimesNewRomanPSMT" w:cs="TimesNewRomanPSMT"/>
          <w:color w:val="auto"/>
          <w:sz w:val="13"/>
        </w:rPr>
        <w:t>:</w:t>
      </w:r>
      <w:r>
        <w:rPr>
          <w:rFonts w:ascii="Palatino" w:hAnsi="Palatino" w:cs="TimesNewRomanPSMT"/>
          <w:color w:val="auto"/>
          <w:sz w:val="22"/>
        </w:rPr>
        <w:t xml:space="preserve"> </w:t>
      </w:r>
      <w:r w:rsidRPr="003C70A9">
        <w:rPr>
          <w:rFonts w:ascii="Palatino" w:hAnsi="Palatino" w:cs="TimesNewRomanPSMT"/>
          <w:color w:val="auto"/>
          <w:sz w:val="22"/>
        </w:rPr>
        <w:t>EGF receptor activation by 4-hydroxynonenal alters TGF-</w:t>
      </w:r>
      <w:r w:rsidRPr="003C70A9">
        <w:rPr>
          <w:rFonts w:ascii="TimesNewRomanPSMT" w:hAnsi="TimesNewRomanPSMT" w:cs="TimesNewRomanPSMT"/>
          <w:color w:val="auto"/>
          <w:sz w:val="22"/>
        </w:rPr>
        <w:t>β</w:t>
      </w:r>
      <w:r w:rsidRPr="003C70A9">
        <w:rPr>
          <w:rFonts w:ascii="Palatino" w:hAnsi="Palatino" w:cs="TimesNewRomanPSMT"/>
          <w:color w:val="auto"/>
          <w:sz w:val="22"/>
        </w:rPr>
        <w:t xml:space="preserve"> -induced elastogenesis in fibroblasts</w:t>
      </w:r>
      <w:r>
        <w:rPr>
          <w:rFonts w:ascii="Palatino" w:hAnsi="Palatino" w:cs="TimesNewRomanPSMT"/>
          <w:color w:val="auto"/>
          <w:sz w:val="22"/>
        </w:rPr>
        <w:t>. TGF-</w:t>
      </w:r>
      <w:r>
        <w:rPr>
          <w:color w:val="auto"/>
          <w:sz w:val="22"/>
        </w:rPr>
        <w:t>β</w:t>
      </w:r>
      <w:r>
        <w:rPr>
          <w:rFonts w:ascii="Palatino" w:hAnsi="Palatino" w:cs="TimesNewRomanPSMT"/>
          <w:color w:val="auto"/>
          <w:sz w:val="22"/>
        </w:rPr>
        <w:t>1 is a strong stimulator of elastin expression and elastin mRNA stabilizer. Aldehydes interfere in receptor signaling. 4-HNE is impairing TGF-</w:t>
      </w:r>
      <w:r>
        <w:rPr>
          <w:color w:val="auto"/>
          <w:sz w:val="22"/>
        </w:rPr>
        <w:t>β</w:t>
      </w:r>
      <w:r>
        <w:rPr>
          <w:rFonts w:ascii="Palatino" w:hAnsi="Palatino" w:cs="TimesNewRomanPSMT"/>
          <w:color w:val="auto"/>
          <w:sz w:val="22"/>
        </w:rPr>
        <w:t>1 signaling. HNE induces EGF receptor activity.  There is loss of elastin with aging. With age, HNE levels rise.</w:t>
      </w:r>
    </w:p>
    <w:p w:rsidR="00E20750" w:rsidRDefault="00E20750" w:rsidP="0004521F">
      <w:pPr>
        <w:widowControl w:val="0"/>
        <w:autoSpaceDE w:val="0"/>
        <w:autoSpaceDN w:val="0"/>
        <w:adjustRightInd w:val="0"/>
        <w:spacing w:after="120"/>
        <w:rPr>
          <w:rFonts w:ascii="Palatino" w:hAnsi="Palatino" w:cs="TimesNewRomanPSMT"/>
          <w:color w:val="auto"/>
          <w:sz w:val="22"/>
        </w:rPr>
      </w:pPr>
      <w:r w:rsidRPr="002C0B0E">
        <w:rPr>
          <w:rFonts w:ascii="TimesNewRomanPSMT" w:hAnsi="TimesNewRomanPSMT" w:cs="TimesNewRomanPSMT"/>
          <w:b/>
          <w:i/>
          <w:iCs/>
          <w:color w:val="auto"/>
        </w:rPr>
        <w:t>Bharat B. Aggarwal</w:t>
      </w:r>
      <w:r>
        <w:rPr>
          <w:rFonts w:ascii="TimesNewRomanPSMT" w:hAnsi="TimesNewRomanPSMT" w:cs="TimesNewRomanPSMT"/>
          <w:b/>
          <w:i/>
          <w:iCs/>
          <w:color w:val="auto"/>
        </w:rPr>
        <w:t>:</w:t>
      </w:r>
      <w:r>
        <w:rPr>
          <w:rFonts w:ascii="TimesNewRomanPSMT" w:hAnsi="TimesNewRomanPSMT" w:cs="TimesNewRomanPSMT"/>
          <w:iCs/>
          <w:color w:val="auto"/>
          <w:sz w:val="22"/>
        </w:rPr>
        <w:t xml:space="preserve"> </w:t>
      </w:r>
      <w:r>
        <w:rPr>
          <w:rFonts w:ascii="Palatino" w:hAnsi="Palatino" w:cs="TimesNewRomanPSMT"/>
          <w:color w:val="auto"/>
          <w:sz w:val="22"/>
        </w:rPr>
        <w:t>Curcumin comes from Turmeric. Curcumin modulates the expression of dozens of genes. Curcumin physically binds to and inhibits activity of many proteins. Curcumin downregulates expression of cell proliferation, antiapoptotic, and metastatic genes. White vs yellow curcumin: Yellow curcumin binds to HAT. White curcumin (tetrahydro) has no effect at all on HAT. Curcumin is as effective as metformin in activating AMPK, but requires only 1/400th the dose for the same effectiveness. Curcumin is effective as a treatment for multiple sclerosis. Cooking turmeric with olive oil and black pepper is a fine way to get the curcumin. Curcumin is about 2-5% of turmeric. Curcumin and turmeric are lipophilic, so they are more bioavailable with oil or fat. Another traditional way of getting bioavailable curcumin is to mix turmeric with whole milk or yogurt. It forms an emulsion with the diary fat. A good dose would be 150 mg curcumin, twice per day. Mice are a bad model for studying human cancer development because they live only a couple of years, which is much less than the time for human cancer development. With many cancers late in life, lifestyle and nutrition in the preceding early life and young adulthood are important.  Eskimos never get cancer.</w:t>
      </w:r>
    </w:p>
    <w:p w:rsidR="00E20750" w:rsidRDefault="00E20750" w:rsidP="0004521F">
      <w:pPr>
        <w:widowControl w:val="0"/>
        <w:autoSpaceDE w:val="0"/>
        <w:autoSpaceDN w:val="0"/>
        <w:adjustRightInd w:val="0"/>
        <w:spacing w:after="120"/>
        <w:rPr>
          <w:rFonts w:ascii="Palatino" w:hAnsi="Palatino" w:cs="TimesNewRomanPSMT"/>
          <w:color w:val="auto"/>
          <w:sz w:val="22"/>
        </w:rPr>
      </w:pPr>
      <w:r w:rsidRPr="0004521F">
        <w:rPr>
          <w:rFonts w:ascii="TimesNewRomanPSMT" w:hAnsi="TimesNewRomanPSMT" w:cs="TimesNewRomanPSMT"/>
          <w:b/>
          <w:i/>
          <w:iCs/>
          <w:color w:val="auto"/>
        </w:rPr>
        <w:t>George Parks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Fitness level is very important. Nutrition advice must be in the context of how much exercise is being done.</w:t>
      </w:r>
    </w:p>
    <w:p w:rsidR="00E20750" w:rsidRPr="00BD1807" w:rsidRDefault="00E20750" w:rsidP="0004521F">
      <w:pPr>
        <w:widowControl w:val="0"/>
        <w:autoSpaceDE w:val="0"/>
        <w:autoSpaceDN w:val="0"/>
        <w:adjustRightInd w:val="0"/>
        <w:spacing w:after="120"/>
        <w:rPr>
          <w:rFonts w:ascii="TimesNewRomanPSMT" w:hAnsi="TimesNewRomanPSMT" w:cs="TimesNewRomanPSMT"/>
          <w:iCs/>
          <w:color w:val="auto"/>
        </w:rPr>
      </w:pPr>
      <w:r w:rsidRPr="0004521F">
        <w:rPr>
          <w:rFonts w:ascii="TimesNewRomanPSMT" w:hAnsi="TimesNewRomanPSMT" w:cs="TimesNewRomanPSMT"/>
          <w:b/>
          <w:i/>
          <w:iCs/>
          <w:color w:val="auto"/>
        </w:rPr>
        <w:t>Pamela Starke-Reed</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 sit on a US government steering committee for setting dietary guidelines. The guidelines are for healthy people, not for treating diseases. More than diet, the whole lifestyle is important, including exercise, and stress levels. Folic acid supplementation in grains has been helpful for some to prevent neural tube defects, as well as some older people. But on the other hand, it has increased cancer rates in some over-responders.</w:t>
      </w:r>
    </w:p>
    <w:p w:rsidR="00E20750" w:rsidRPr="00BD1807" w:rsidRDefault="00E20750" w:rsidP="0004521F">
      <w:pPr>
        <w:widowControl w:val="0"/>
        <w:autoSpaceDE w:val="0"/>
        <w:autoSpaceDN w:val="0"/>
        <w:adjustRightInd w:val="0"/>
        <w:spacing w:after="120"/>
        <w:rPr>
          <w:rFonts w:ascii="Palatino" w:hAnsi="Palatino" w:cs="TimesNewRomanPSMT"/>
          <w:color w:val="auto"/>
          <w:sz w:val="22"/>
        </w:rPr>
      </w:pPr>
      <w:r w:rsidRPr="0004521F">
        <w:rPr>
          <w:rFonts w:ascii="TimesNewRomanPSMT" w:hAnsi="TimesNewRomanPSMT" w:cs="TimesNewRomanPSMT"/>
          <w:b/>
          <w:i/>
          <w:iCs/>
          <w:color w:val="auto"/>
        </w:rPr>
        <w:t>Kelvin Davies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Some diseases are not the result of our diets. Now more people are living long enough to develop Alzheimer's.</w:t>
      </w:r>
    </w:p>
    <w:p w:rsidR="00E20750" w:rsidRPr="00670230" w:rsidRDefault="00E20750" w:rsidP="00AE7A56">
      <w:pPr>
        <w:spacing w:after="120"/>
        <w:jc w:val="center"/>
        <w:rPr>
          <w:rFonts w:ascii="Palatino" w:hAnsi="Palatino"/>
          <w:b/>
          <w:color w:val="auto"/>
          <w:sz w:val="28"/>
          <w:u w:val="single"/>
        </w:rPr>
      </w:pPr>
      <w:r w:rsidRPr="00670230">
        <w:rPr>
          <w:rFonts w:ascii="Palatino" w:hAnsi="Palatino"/>
          <w:b/>
          <w:color w:val="auto"/>
          <w:sz w:val="28"/>
          <w:u w:val="single"/>
        </w:rPr>
        <w:t>Conversations</w:t>
      </w:r>
      <w:r>
        <w:rPr>
          <w:rFonts w:ascii="Palatino" w:hAnsi="Palatino"/>
          <w:b/>
          <w:color w:val="auto"/>
          <w:sz w:val="28"/>
          <w:u w:val="single"/>
        </w:rPr>
        <w:t>, Comments, &amp; Discussion</w:t>
      </w:r>
    </w:p>
    <w:p w:rsidR="00E20750" w:rsidRPr="00EA0B02" w:rsidRDefault="00E20750" w:rsidP="00EA0B02">
      <w:pPr>
        <w:widowControl w:val="0"/>
        <w:autoSpaceDE w:val="0"/>
        <w:autoSpaceDN w:val="0"/>
        <w:adjustRightInd w:val="0"/>
        <w:spacing w:after="120"/>
        <w:rPr>
          <w:rFonts w:ascii="TimesNewRomanPSMT" w:hAnsi="TimesNewRomanPSMT" w:cs="TimesNewRomanPSMT"/>
          <w:i/>
          <w:iCs/>
          <w:color w:val="auto"/>
        </w:rPr>
      </w:pPr>
      <w:r w:rsidRPr="00EA0B02">
        <w:rPr>
          <w:rFonts w:ascii="TimesNewRomanPSMT" w:hAnsi="TimesNewRomanPSMT" w:cs="TimesNewRomanPSMT"/>
          <w:b/>
          <w:iCs/>
          <w:color w:val="auto"/>
        </w:rPr>
        <w:t>Regina Brigelius-Floh»</w:t>
      </w:r>
      <w:r>
        <w:rPr>
          <w:rFonts w:ascii="Palatino" w:hAnsi="Palatino" w:cs="TimesNewRomanPSMT"/>
          <w:color w:val="auto"/>
          <w:sz w:val="22"/>
        </w:rPr>
        <w:t>:  If you are healthy and have a balanced diet, then you don't need supplements. But if you are sick or don't have adequate diet, then you need supplements.</w:t>
      </w:r>
    </w:p>
    <w:p w:rsidR="00E20750" w:rsidRPr="00EA0B02" w:rsidRDefault="00E20750" w:rsidP="00EA0B02">
      <w:pPr>
        <w:widowControl w:val="0"/>
        <w:autoSpaceDE w:val="0"/>
        <w:autoSpaceDN w:val="0"/>
        <w:adjustRightInd w:val="0"/>
        <w:spacing w:after="120"/>
        <w:rPr>
          <w:rFonts w:ascii="TimesNewRomanPSMT" w:hAnsi="TimesNewRomanPSMT" w:cs="TimesNewRomanPSMT"/>
          <w:color w:val="auto"/>
          <w:sz w:val="16"/>
        </w:rPr>
      </w:pPr>
      <w:r w:rsidRPr="00EA0B02">
        <w:rPr>
          <w:rFonts w:ascii="TimesNewRomanPSMT" w:hAnsi="TimesNewRomanPSMT" w:cs="TimesNewRomanPSMT"/>
          <w:b/>
          <w:iCs/>
          <w:color w:val="auto"/>
        </w:rPr>
        <w:t>Bharat B. Aggarwal</w:t>
      </w:r>
      <w:r>
        <w:rPr>
          <w:rFonts w:ascii="Palatino" w:hAnsi="Palatino" w:cs="TimesNewRomanPSMT"/>
          <w:color w:val="auto"/>
          <w:sz w:val="22"/>
        </w:rPr>
        <w:t>:  With many cancers late in life, lifestyle and nutrition in the preceding early life and young adulthood are important.  Eskimos never get cancer.</w:t>
      </w:r>
    </w:p>
    <w:p w:rsidR="00E20750" w:rsidRPr="00EA0B02" w:rsidRDefault="00E20750" w:rsidP="00EA0B02">
      <w:pPr>
        <w:widowControl w:val="0"/>
        <w:autoSpaceDE w:val="0"/>
        <w:autoSpaceDN w:val="0"/>
        <w:adjustRightInd w:val="0"/>
        <w:spacing w:after="120"/>
        <w:rPr>
          <w:rFonts w:ascii="TimesNewRomanPSMT" w:hAnsi="TimesNewRomanPSMT" w:cs="TimesNewRomanPSMT"/>
          <w:color w:val="auto"/>
          <w:sz w:val="16"/>
        </w:rPr>
      </w:pPr>
      <w:r w:rsidRPr="00EA0B02">
        <w:rPr>
          <w:rFonts w:ascii="TimesNewRomanPSMT" w:hAnsi="TimesNewRomanPSMT" w:cs="TimesNewRomanPSMT"/>
          <w:b/>
          <w:iCs/>
          <w:color w:val="auto"/>
        </w:rPr>
        <w:t>Li Li Ji:</w:t>
      </w:r>
      <w:r>
        <w:rPr>
          <w:rFonts w:ascii="Palatino" w:hAnsi="Palatino" w:cs="TimesNewRomanPSMT"/>
          <w:color w:val="auto"/>
          <w:sz w:val="22"/>
        </w:rPr>
        <w:t xml:space="preserve">  Exercise is very important.  It can be a healthy, hormetic pro-oxidant. </w:t>
      </w:r>
    </w:p>
    <w:p w:rsidR="00E20750" w:rsidRPr="00EA0B02" w:rsidRDefault="00E20750" w:rsidP="00EA0B02">
      <w:pPr>
        <w:widowControl w:val="0"/>
        <w:autoSpaceDE w:val="0"/>
        <w:autoSpaceDN w:val="0"/>
        <w:adjustRightInd w:val="0"/>
        <w:spacing w:after="120"/>
        <w:rPr>
          <w:rFonts w:ascii="TimesNewRomanPSMT" w:hAnsi="TimesNewRomanPSMT" w:cs="TimesNewRomanPSMT"/>
          <w:color w:val="auto"/>
          <w:sz w:val="16"/>
        </w:rPr>
      </w:pPr>
      <w:r w:rsidRPr="00975DB5">
        <w:rPr>
          <w:rFonts w:ascii="TimesNewRomanPSMT" w:hAnsi="TimesNewRomanPSMT" w:cs="TimesNewRomanPSMT"/>
          <w:b/>
          <w:iCs/>
          <w:color w:val="auto"/>
        </w:rPr>
        <w:t>Christiaan Leeuwenburgh</w:t>
      </w:r>
      <w:r>
        <w:rPr>
          <w:rFonts w:ascii="TimesNewRomanPSMT" w:hAnsi="TimesNewRomanPSMT" w:cs="TimesNewRomanPSMT"/>
          <w:iCs/>
          <w:color w:val="auto"/>
        </w:rPr>
        <w:t xml:space="preserve">:  </w:t>
      </w:r>
      <w:r>
        <w:rPr>
          <w:rFonts w:ascii="Palatino" w:hAnsi="Palatino" w:cs="TimesNewRomanPSMT"/>
          <w:color w:val="auto"/>
          <w:sz w:val="22"/>
        </w:rPr>
        <w:t>Most dose/response nutrition studies are done on young people. We need more funding to study different population groups.</w:t>
      </w:r>
    </w:p>
    <w:p w:rsidR="00E20750" w:rsidRPr="00BD1807" w:rsidRDefault="00E20750" w:rsidP="00EA0B02">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Steven H. Zeisel</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In many cases, y</w:t>
      </w:r>
      <w:r>
        <w:rPr>
          <w:rFonts w:ascii="TimesNewRomanPSMT" w:hAnsi="TimesNewRomanPSMT" w:cs="TimesNewRomanPSMT"/>
          <w:iCs/>
          <w:color w:val="auto"/>
        </w:rPr>
        <w:t>ou can have more effect by</w:t>
      </w:r>
      <w:r w:rsidRPr="00BD1807">
        <w:rPr>
          <w:rFonts w:ascii="TimesNewRomanPSMT" w:hAnsi="TimesNewRomanPSMT" w:cs="TimesNewRomanPSMT"/>
          <w:iCs/>
          <w:color w:val="auto"/>
        </w:rPr>
        <w:t xml:space="preserve"> intervening early in life. </w:t>
      </w:r>
    </w:p>
    <w:p w:rsidR="00E20750" w:rsidRPr="00BD1807" w:rsidRDefault="00E20750" w:rsidP="00975DB5">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George Parks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Fitness level is very important. Nutrition advice must be in the context of how much exercise is being done.</w:t>
      </w:r>
    </w:p>
    <w:p w:rsidR="00E20750" w:rsidRPr="00BD1807" w:rsidRDefault="00E20750" w:rsidP="00975DB5">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Pamela Starke-Reed</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 sit on a US government steering committee for setting dietary guidelines. The guidelines are for healthy people, not for treating diseases. More than diet, the whole lifestyle is important, including exercise, and stress levels. Folic acid supplementation in grains has been helpful for some to prevent neural tube defects, as well as some older people. But on the other hand, it has increased cancer rates in some over-responders.</w:t>
      </w:r>
    </w:p>
    <w:p w:rsidR="00E20750" w:rsidRDefault="00E20750" w:rsidP="00EA0B02">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Kelvin Davies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Some diseases are not the result of our diets. Now more people are living long enough to develop Alzheimer's.</w:t>
      </w:r>
    </w:p>
    <w:p w:rsidR="00E20750" w:rsidRDefault="00E20750" w:rsidP="00EA0B02">
      <w:pPr>
        <w:widowControl w:val="0"/>
        <w:autoSpaceDE w:val="0"/>
        <w:autoSpaceDN w:val="0"/>
        <w:adjustRightInd w:val="0"/>
        <w:spacing w:after="120"/>
        <w:rPr>
          <w:rFonts w:ascii="Palatino" w:hAnsi="Palatino" w:cs="TimesNewRomanPSMT"/>
          <w:color w:val="auto"/>
          <w:sz w:val="22"/>
        </w:rPr>
      </w:pPr>
      <w:r w:rsidRPr="00975DB5">
        <w:rPr>
          <w:rFonts w:ascii="Palatino" w:hAnsi="Palatino" w:cs="TimesNewRomanPSMT"/>
          <w:b/>
          <w:color w:val="auto"/>
          <w:sz w:val="22"/>
        </w:rPr>
        <w:t>John Maguire</w:t>
      </w:r>
      <w:r w:rsidRPr="00EF0FAC">
        <w:rPr>
          <w:rFonts w:ascii="Palatino" w:hAnsi="Palatino" w:cs="TimesNewRomanPSMT"/>
          <w:color w:val="auto"/>
          <w:sz w:val="22"/>
        </w:rPr>
        <w:t>:</w:t>
      </w:r>
      <w:r>
        <w:rPr>
          <w:rFonts w:ascii="Palatino" w:hAnsi="Palatino" w:cs="TimesNewRomanPSMT"/>
          <w:color w:val="auto"/>
          <w:sz w:val="22"/>
        </w:rPr>
        <w:t xml:space="preserve"> The purpose of the OCC is to encourage excellent meetings with excellent scientists.</w:t>
      </w:r>
    </w:p>
    <w:p w:rsidR="00E20750" w:rsidRPr="00670230" w:rsidRDefault="00E20750" w:rsidP="00975DB5">
      <w:pPr>
        <w:widowControl w:val="0"/>
        <w:autoSpaceDE w:val="0"/>
        <w:autoSpaceDN w:val="0"/>
        <w:adjustRightInd w:val="0"/>
        <w:rPr>
          <w:rFonts w:ascii="Palatino" w:hAnsi="Palatino" w:cs="TimesNewRomanPS-ItalicMT"/>
          <w:color w:val="auto"/>
          <w:sz w:val="22"/>
        </w:rPr>
      </w:pPr>
      <w:r w:rsidRPr="00975DB5">
        <w:rPr>
          <w:rFonts w:ascii="Palatino" w:hAnsi="Palatino" w:cs="TimesNewRomanPS-ItalicMT"/>
          <w:b/>
          <w:color w:val="auto"/>
          <w:sz w:val="22"/>
        </w:rPr>
        <w:t>George Wondrak:</w:t>
      </w:r>
      <w:r>
        <w:rPr>
          <w:rFonts w:ascii="Palatino" w:hAnsi="Palatino" w:cs="TimesNewRomanPS-ItalicMT"/>
          <w:color w:val="auto"/>
          <w:sz w:val="22"/>
        </w:rPr>
        <w:t xml:space="preserve">  UVA ruins lysosomes in skin cells.  You can see lipofuscin in fibroblasts.</w:t>
      </w:r>
    </w:p>
    <w:p w:rsidR="00E20750" w:rsidRPr="00670230" w:rsidRDefault="00E20750" w:rsidP="00BB50E4">
      <w:pPr>
        <w:widowControl w:val="0"/>
        <w:autoSpaceDE w:val="0"/>
        <w:autoSpaceDN w:val="0"/>
        <w:adjustRightInd w:val="0"/>
        <w:spacing w:after="120"/>
        <w:jc w:val="center"/>
        <w:rPr>
          <w:rFonts w:ascii="Palatino" w:hAnsi="Palatino" w:cs="Arial-BoldMT"/>
          <w:b/>
          <w:bCs/>
          <w:color w:val="auto"/>
          <w:sz w:val="28"/>
          <w:u w:val="single"/>
        </w:rPr>
      </w:pPr>
    </w:p>
    <w:p w:rsidR="00E20750" w:rsidRPr="00670230" w:rsidRDefault="00E20750" w:rsidP="00BB50E4">
      <w:pPr>
        <w:widowControl w:val="0"/>
        <w:autoSpaceDE w:val="0"/>
        <w:autoSpaceDN w:val="0"/>
        <w:adjustRightInd w:val="0"/>
        <w:spacing w:after="120"/>
        <w:jc w:val="center"/>
        <w:rPr>
          <w:rFonts w:ascii="Palatino" w:hAnsi="Palatino" w:cs="Arial-BoldMT"/>
          <w:b/>
          <w:bCs/>
          <w:color w:val="auto"/>
          <w:sz w:val="28"/>
          <w:u w:val="single"/>
        </w:rPr>
      </w:pPr>
      <w:r w:rsidRPr="00670230">
        <w:rPr>
          <w:rFonts w:ascii="Palatino" w:hAnsi="Palatino" w:cs="Arial-BoldMT"/>
          <w:b/>
          <w:bCs/>
          <w:color w:val="auto"/>
          <w:sz w:val="28"/>
          <w:u w:val="single"/>
        </w:rPr>
        <w:t>Extended Notes of the Talks</w:t>
      </w:r>
    </w:p>
    <w:p w:rsidR="00E20750" w:rsidRPr="00670230" w:rsidRDefault="00E20750" w:rsidP="002E6118">
      <w:pPr>
        <w:pStyle w:val="Default"/>
        <w:rPr>
          <w:rFonts w:ascii="Palatino" w:hAnsi="Palatino"/>
          <w:b/>
          <w:bCs/>
          <w:color w:val="auto"/>
          <w:sz w:val="23"/>
        </w:rPr>
      </w:pPr>
    </w:p>
    <w:p w:rsidR="00E20750" w:rsidRPr="00B840C8" w:rsidRDefault="00E20750" w:rsidP="003B4126">
      <w:pPr>
        <w:widowControl w:val="0"/>
        <w:autoSpaceDE w:val="0"/>
        <w:autoSpaceDN w:val="0"/>
        <w:adjustRightInd w:val="0"/>
        <w:rPr>
          <w:rFonts w:ascii="TimesNewRomanPSMT" w:hAnsi="TimesNewRomanPSMT" w:cs="TimesNewRomanPSMT"/>
          <w:b/>
          <w:bCs/>
          <w:color w:val="auto"/>
          <w:sz w:val="19"/>
        </w:rPr>
      </w:pPr>
      <w:r w:rsidRPr="00670230">
        <w:rPr>
          <w:rFonts w:ascii="TimesNewRomanPSMT" w:hAnsi="TimesNewRomanPSMT" w:cs="TimesNewRomanPSMT"/>
          <w:b/>
          <w:bCs/>
          <w:color w:val="auto"/>
        </w:rPr>
        <w:t>W</w:t>
      </w:r>
      <w:r w:rsidRPr="00670230">
        <w:rPr>
          <w:rFonts w:ascii="TimesNewRomanPSMT" w:hAnsi="TimesNewRomanPSMT" w:cs="TimesNewRomanPSMT"/>
          <w:b/>
          <w:bCs/>
          <w:color w:val="auto"/>
          <w:sz w:val="19"/>
        </w:rPr>
        <w:t>EDNESDAY</w:t>
      </w:r>
      <w:r>
        <w:rPr>
          <w:rFonts w:ascii="TimesNewRomanPSMT" w:hAnsi="TimesNewRomanPSMT" w:cs="TimesNewRomanPSMT"/>
          <w:b/>
          <w:bCs/>
          <w:color w:val="auto"/>
          <w:sz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rPr>
        <w:t xml:space="preserve">UNE </w:t>
      </w:r>
      <w:r w:rsidRPr="00670230">
        <w:rPr>
          <w:rFonts w:ascii="TimesNewRomanPSMT" w:hAnsi="TimesNewRomanPSMT" w:cs="TimesNewRomanPSMT"/>
          <w:b/>
          <w:bCs/>
          <w:color w:val="auto"/>
        </w:rPr>
        <w:t>5</w:t>
      </w:r>
    </w:p>
    <w:p w:rsidR="00E20750" w:rsidRPr="00753764" w:rsidRDefault="00E20750" w:rsidP="003B4126">
      <w:pPr>
        <w:widowControl w:val="0"/>
        <w:autoSpaceDE w:val="0"/>
        <w:autoSpaceDN w:val="0"/>
        <w:adjustRightInd w:val="0"/>
        <w:rPr>
          <w:rFonts w:ascii="TimesNewRomanPSMT" w:hAnsi="TimesNewRomanPSMT" w:cs="TimesNewRomanPSMT"/>
          <w:b/>
          <w:color w:val="auto"/>
          <w:sz w:val="19"/>
        </w:rPr>
      </w:pPr>
      <w:r w:rsidRPr="00753764">
        <w:rPr>
          <w:rFonts w:ascii="TimesNewRomanPSMT" w:hAnsi="TimesNewRomanPSMT" w:cs="TimesNewRomanPSMT"/>
          <w:b/>
          <w:color w:val="auto"/>
          <w:sz w:val="20"/>
        </w:rPr>
        <w:t xml:space="preserve">14:45 – 15:00 </w:t>
      </w:r>
      <w:r w:rsidRPr="00753764">
        <w:rPr>
          <w:rFonts w:ascii="TimesNewRomanPSMT" w:hAnsi="TimesNewRomanPSMT" w:cs="TimesNewRomanPSMT"/>
          <w:b/>
          <w:color w:val="auto"/>
        </w:rPr>
        <w:t>W</w:t>
      </w:r>
      <w:r w:rsidRPr="00753764">
        <w:rPr>
          <w:rFonts w:ascii="TimesNewRomanPSMT" w:hAnsi="TimesNewRomanPSMT" w:cs="TimesNewRomanPSMT"/>
          <w:b/>
          <w:color w:val="auto"/>
          <w:sz w:val="19"/>
        </w:rPr>
        <w:t>ELCOME</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Josiane Cillard</w:t>
      </w:r>
      <w:r w:rsidRPr="00670230">
        <w:rPr>
          <w:rFonts w:ascii="TimesNewRomanPSMT" w:hAnsi="TimesNewRomanPSMT" w:cs="TimesNewRomanPSMT"/>
          <w:i/>
          <w:iCs/>
          <w:color w:val="auto"/>
        </w:rPr>
        <w:t xml:space="preserve"> – President of the Soci»t» Fran¡aise de Recherche sur les Radicaux</w:t>
      </w:r>
    </w:p>
    <w:p w:rsidR="00E20750" w:rsidRPr="00B840C8"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libres</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 xml:space="preserve">ACULTY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HARMACY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ENNES </w:t>
      </w:r>
      <w:r w:rsidRPr="00670230">
        <w:rPr>
          <w:rFonts w:ascii="TimesNewRomanPSMT" w:hAnsi="TimesNewRomanPSMT" w:cs="TimesNewRomanPSMT"/>
          <w:color w:val="auto"/>
          <w:sz w:val="16"/>
        </w:rPr>
        <w:t>1, R</w:t>
      </w:r>
      <w:r w:rsidRPr="00670230">
        <w:rPr>
          <w:rFonts w:ascii="TimesNewRomanPSMT" w:hAnsi="TimesNewRomanPSMT" w:cs="TimesNewRomanPSMT"/>
          <w:color w:val="auto"/>
          <w:sz w:val="13"/>
        </w:rPr>
        <w:t>ENNES</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Lester Packer</w:t>
      </w:r>
      <w:r w:rsidRPr="00670230">
        <w:rPr>
          <w:rFonts w:ascii="TimesNewRomanPSMT" w:hAnsi="TimesNewRomanPSMT" w:cs="TimesNewRomanPSMT"/>
          <w:i/>
          <w:iCs/>
          <w:color w:val="auto"/>
        </w:rPr>
        <w:t>– Founder and Honorary President of the Oxygen Club of California</w:t>
      </w:r>
    </w:p>
    <w:p w:rsidR="00E20750" w:rsidRDefault="00E20750" w:rsidP="003B4126">
      <w:pPr>
        <w:widowControl w:val="0"/>
        <w:autoSpaceDE w:val="0"/>
        <w:autoSpaceDN w:val="0"/>
        <w:adjustRightInd w:val="0"/>
        <w:rPr>
          <w:rFonts w:ascii="TimesNewRomanPSMT" w:hAnsi="TimesNewRomanPSMT" w:cs="TimesNewRomanPSMT"/>
          <w:color w:val="auto"/>
          <w:sz w:val="16"/>
        </w:rPr>
      </w:pP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OUTHERN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L</w:t>
      </w:r>
      <w:r w:rsidRPr="00670230">
        <w:rPr>
          <w:rFonts w:ascii="TimesNewRomanPSMT" w:hAnsi="TimesNewRomanPSMT" w:cs="TimesNewRomanPSMT"/>
          <w:color w:val="auto"/>
          <w:sz w:val="13"/>
        </w:rPr>
        <w:t xml:space="preserve">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NGELES</w:t>
      </w:r>
      <w:r w:rsidRPr="00670230">
        <w:rPr>
          <w:rFonts w:ascii="TimesNewRomanPSMT" w:hAnsi="TimesNewRomanPSMT" w:cs="TimesNewRomanPSMT"/>
          <w:color w:val="auto"/>
          <w:sz w:val="16"/>
        </w:rPr>
        <w:t>, USA</w:t>
      </w:r>
    </w:p>
    <w:p w:rsidR="00E20750" w:rsidRPr="004A7168" w:rsidRDefault="00E20750" w:rsidP="004A7168">
      <w:pPr>
        <w:widowControl w:val="0"/>
        <w:autoSpaceDE w:val="0"/>
        <w:autoSpaceDN w:val="0"/>
        <w:adjustRightInd w:val="0"/>
        <w:rPr>
          <w:rFonts w:ascii="Palatino" w:hAnsi="Palatino" w:cs="TimesNewRomanPSMT"/>
          <w:i/>
          <w:iCs/>
          <w:color w:val="auto"/>
          <w:sz w:val="22"/>
        </w:rPr>
      </w:pPr>
      <w:r w:rsidRPr="004A7168">
        <w:rPr>
          <w:rFonts w:ascii="Palatino" w:hAnsi="Palatino" w:cs="TimesNewRomanPSMT"/>
          <w:color w:val="auto"/>
          <w:sz w:val="22"/>
        </w:rPr>
        <w:t xml:space="preserve">The OCC has been holding joint meetings with the </w:t>
      </w:r>
      <w:r w:rsidRPr="004A7168">
        <w:rPr>
          <w:rFonts w:ascii="Palatino" w:hAnsi="Palatino" w:cs="TimesNewRomanPSMT"/>
          <w:i/>
          <w:iCs/>
          <w:color w:val="auto"/>
          <w:sz w:val="22"/>
        </w:rPr>
        <w:t>Société Française de Recherche sur les Radicaux</w:t>
      </w:r>
    </w:p>
    <w:p w:rsidR="00E20750" w:rsidRPr="004A7168" w:rsidRDefault="00E20750" w:rsidP="004A7168">
      <w:pPr>
        <w:widowControl w:val="0"/>
        <w:autoSpaceDE w:val="0"/>
        <w:autoSpaceDN w:val="0"/>
        <w:adjustRightInd w:val="0"/>
        <w:rPr>
          <w:rFonts w:ascii="Palatino" w:hAnsi="Palatino" w:cs="TimesNewRomanPSMT"/>
          <w:color w:val="auto"/>
          <w:sz w:val="22"/>
        </w:rPr>
      </w:pPr>
      <w:r w:rsidRPr="00EC7B4B">
        <w:rPr>
          <w:rFonts w:ascii="Palatino" w:hAnsi="Palatino" w:cs="TimesNewRomanPSMT"/>
          <w:color w:val="auto"/>
          <w:sz w:val="22"/>
        </w:rPr>
        <w:t xml:space="preserve">libres for several years.  This </w:t>
      </w:r>
      <w:r>
        <w:rPr>
          <w:rFonts w:ascii="Palatino" w:hAnsi="Palatino" w:cs="TimesNewRomanPSMT"/>
          <w:color w:val="auto"/>
          <w:sz w:val="22"/>
        </w:rPr>
        <w:t xml:space="preserve">year, the focus is on </w:t>
      </w:r>
      <w:r w:rsidRPr="00EC7B4B">
        <w:rPr>
          <w:rFonts w:ascii="Palatino" w:hAnsi="Palatino" w:cs="TimesNewRomanPSMT"/>
          <w:i/>
          <w:color w:val="auto"/>
          <w:sz w:val="22"/>
        </w:rPr>
        <w:t>Epigenetics</w:t>
      </w:r>
      <w:r w:rsidRPr="004A7168">
        <w:rPr>
          <w:rFonts w:ascii="Palatino" w:hAnsi="Palatino" w:cs="TimesNewRomanPSMT"/>
          <w:color w:val="auto"/>
          <w:sz w:val="22"/>
        </w:rPr>
        <w:t xml:space="preserve">. </w:t>
      </w:r>
      <w:r>
        <w:rPr>
          <w:rFonts w:ascii="Palatino" w:hAnsi="Palatino" w:cs="TimesNewRomanPSMT"/>
          <w:color w:val="auto"/>
          <w:sz w:val="22"/>
        </w:rPr>
        <w:t>I</w:t>
      </w:r>
      <w:r w:rsidRPr="00EC7B4B">
        <w:rPr>
          <w:rFonts w:ascii="Palatino" w:hAnsi="Palatino" w:cs="TimesNewRomanPSMT"/>
          <w:color w:val="auto"/>
          <w:sz w:val="22"/>
        </w:rPr>
        <w:t>n the early 1800’s</w:t>
      </w:r>
      <w:r>
        <w:rPr>
          <w:rFonts w:ascii="Palatino" w:hAnsi="Palatino" w:cs="TimesNewRomanPSMT"/>
          <w:color w:val="auto"/>
          <w:sz w:val="22"/>
        </w:rPr>
        <w:t>,</w:t>
      </w:r>
      <w:r w:rsidRPr="00EC7B4B">
        <w:rPr>
          <w:rFonts w:ascii="Palatino" w:hAnsi="Palatino" w:cs="TimesNewRomanPSMT"/>
          <w:color w:val="auto"/>
          <w:sz w:val="22"/>
        </w:rPr>
        <w:t xml:space="preserve"> </w:t>
      </w:r>
      <w:r>
        <w:rPr>
          <w:rFonts w:ascii="Palatino" w:hAnsi="Palatino" w:cs="TimesNewRomanPSMT"/>
          <w:color w:val="auto"/>
          <w:sz w:val="22"/>
        </w:rPr>
        <w:t>a theory</w:t>
      </w:r>
      <w:r w:rsidRPr="00EC7B4B">
        <w:rPr>
          <w:rFonts w:ascii="Palatino" w:hAnsi="Palatino" w:cs="TimesNewRomanPSMT"/>
          <w:color w:val="auto"/>
          <w:sz w:val="22"/>
        </w:rPr>
        <w:t xml:space="preserve"> of evolution on inheritance of acquired traits</w:t>
      </w:r>
      <w:r>
        <w:rPr>
          <w:rFonts w:ascii="Palatino" w:hAnsi="Palatino" w:cs="TimesNewRomanPSMT"/>
          <w:color w:val="auto"/>
          <w:sz w:val="22"/>
        </w:rPr>
        <w:t xml:space="preserve"> </w:t>
      </w:r>
      <w:r w:rsidRPr="00EC7B4B">
        <w:rPr>
          <w:rFonts w:ascii="Palatino" w:hAnsi="Palatino" w:cs="TimesNewRomanPSMT"/>
          <w:color w:val="auto"/>
          <w:sz w:val="22"/>
        </w:rPr>
        <w:t xml:space="preserve">was advanced </w:t>
      </w:r>
      <w:r>
        <w:rPr>
          <w:rFonts w:ascii="Palatino" w:hAnsi="Palatino" w:cs="TimesNewRomanPSMT"/>
          <w:color w:val="auto"/>
          <w:sz w:val="22"/>
        </w:rPr>
        <w:t xml:space="preserve">by </w:t>
      </w:r>
      <w:r w:rsidRPr="00EC7B4B">
        <w:rPr>
          <w:rFonts w:ascii="Palatino" w:hAnsi="Palatino" w:cs="TimesNewRomanPSMT"/>
          <w:color w:val="auto"/>
          <w:sz w:val="22"/>
        </w:rPr>
        <w:t>French Scientist</w:t>
      </w:r>
      <w:r>
        <w:rPr>
          <w:rFonts w:ascii="Palatino" w:hAnsi="Palatino" w:cs="TimesNewRomanPSMT"/>
          <w:color w:val="auto"/>
          <w:sz w:val="22"/>
        </w:rPr>
        <w:t xml:space="preserve"> </w:t>
      </w:r>
      <w:r w:rsidRPr="00EC7B4B">
        <w:rPr>
          <w:rFonts w:ascii="Palatino" w:hAnsi="Palatino" w:cs="TimesNewRomanPSMT"/>
          <w:color w:val="auto"/>
          <w:sz w:val="22"/>
        </w:rPr>
        <w:t>Jean-Baptise</w:t>
      </w:r>
      <w:r>
        <w:rPr>
          <w:rFonts w:ascii="Palatino" w:hAnsi="Palatino" w:cs="TimesNewRomanPSMT"/>
          <w:color w:val="auto"/>
          <w:sz w:val="22"/>
        </w:rPr>
        <w:t xml:space="preserve"> </w:t>
      </w:r>
      <w:r w:rsidRPr="004A7168">
        <w:rPr>
          <w:rFonts w:ascii="Palatino" w:hAnsi="Palatino" w:cs="TimesNewRomanPSMT"/>
          <w:color w:val="auto"/>
          <w:sz w:val="22"/>
        </w:rPr>
        <w:t>Lamark</w:t>
      </w:r>
      <w:r>
        <w:rPr>
          <w:rFonts w:ascii="Palatino" w:hAnsi="Palatino" w:cs="TimesNewRomanPSMT"/>
          <w:color w:val="auto"/>
          <w:sz w:val="22"/>
        </w:rPr>
        <w:t>.  His</w:t>
      </w:r>
      <w:r w:rsidRPr="00EC7B4B">
        <w:rPr>
          <w:rFonts w:ascii="Palatino" w:hAnsi="Palatino" w:cs="TimesNewRomanPSMT"/>
          <w:color w:val="auto"/>
          <w:sz w:val="22"/>
        </w:rPr>
        <w:t xml:space="preserve"> theory</w:t>
      </w:r>
      <w:r>
        <w:rPr>
          <w:rFonts w:ascii="Palatino" w:hAnsi="Palatino" w:cs="TimesNewRomanPSMT"/>
          <w:color w:val="auto"/>
          <w:sz w:val="22"/>
        </w:rPr>
        <w:t xml:space="preserve"> foreshadowed current understandings in epigenetics.</w:t>
      </w:r>
    </w:p>
    <w:p w:rsidR="00E20750" w:rsidRPr="00170D3A" w:rsidRDefault="00E20750"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Bertrand Friguet</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IERRE ET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ARIE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URIE </w:t>
      </w:r>
      <w:r w:rsidRPr="00670230">
        <w:rPr>
          <w:rFonts w:ascii="TimesNewRomanPSMT" w:hAnsi="TimesNewRomanPSMT" w:cs="TimesNewRomanPSMT"/>
          <w:color w:val="auto"/>
          <w:sz w:val="16"/>
        </w:rPr>
        <w:t>- P</w:t>
      </w:r>
      <w:r w:rsidRPr="00670230">
        <w:rPr>
          <w:rFonts w:ascii="TimesNewRomanPSMT" w:hAnsi="TimesNewRomanPSMT" w:cs="TimesNewRomanPSMT"/>
          <w:color w:val="auto"/>
          <w:sz w:val="13"/>
        </w:rPr>
        <w:t xml:space="preserve">ARIS </w:t>
      </w:r>
      <w:r w:rsidRPr="00670230">
        <w:rPr>
          <w:rFonts w:ascii="TimesNewRomanPSMT" w:hAnsi="TimesNewRomanPSMT" w:cs="TimesNewRomanPSMT"/>
          <w:color w:val="auto"/>
          <w:sz w:val="16"/>
        </w:rPr>
        <w:t>6, P</w:t>
      </w:r>
      <w:r w:rsidRPr="00670230">
        <w:rPr>
          <w:rFonts w:ascii="TimesNewRomanPSMT" w:hAnsi="TimesNewRomanPSMT" w:cs="TimesNewRomanPSMT"/>
          <w:color w:val="auto"/>
          <w:sz w:val="13"/>
        </w:rPr>
        <w:t>ARIS</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Pr="00753764" w:rsidRDefault="00E20750" w:rsidP="003B4126">
      <w:pPr>
        <w:widowControl w:val="0"/>
        <w:autoSpaceDE w:val="0"/>
        <w:autoSpaceDN w:val="0"/>
        <w:adjustRightInd w:val="0"/>
        <w:rPr>
          <w:rFonts w:ascii="Palatino" w:hAnsi="Palatino" w:cs="TimesNewRomanPSMT"/>
          <w:i/>
          <w:iCs/>
          <w:color w:val="auto"/>
          <w:sz w:val="22"/>
        </w:rPr>
      </w:pPr>
      <w:r w:rsidRPr="00753764">
        <w:rPr>
          <w:rFonts w:ascii="Palatino" w:hAnsi="Palatino" w:cs="Arial-BoldItalicMT"/>
          <w:bCs/>
          <w:iCs/>
          <w:color w:val="auto"/>
          <w:sz w:val="22"/>
        </w:rPr>
        <w:t xml:space="preserve">During 4-7 September 2014, the </w:t>
      </w:r>
      <w:r w:rsidRPr="00753764">
        <w:rPr>
          <w:rFonts w:ascii="Palatino" w:hAnsi="Palatino" w:cs="Arial-BoldItalicMT"/>
          <w:b/>
          <w:bCs/>
          <w:iCs/>
          <w:color w:val="auto"/>
          <w:sz w:val="22"/>
        </w:rPr>
        <w:t>SFRR Europe</w:t>
      </w:r>
      <w:r w:rsidRPr="00753764">
        <w:rPr>
          <w:rFonts w:ascii="Palatino" w:hAnsi="Palatino" w:cs="Arial-BoldItalicMT"/>
          <w:bCs/>
          <w:iCs/>
          <w:color w:val="auto"/>
          <w:sz w:val="22"/>
        </w:rPr>
        <w:t xml:space="preserve"> meeting will be held in Paris. Organized by Bertrand Friguet, Josiane Cillard, Anne-Laure Bulteau, Isabelle Petropoulos. "Free Radicals: insights in signaling and adaptatitve homeostasis.</w:t>
      </w:r>
    </w:p>
    <w:p w:rsidR="00E20750" w:rsidRPr="005311EE" w:rsidRDefault="00E20750" w:rsidP="003B4126">
      <w:pPr>
        <w:widowControl w:val="0"/>
        <w:autoSpaceDE w:val="0"/>
        <w:autoSpaceDN w:val="0"/>
        <w:adjustRightInd w:val="0"/>
        <w:rPr>
          <w:rFonts w:ascii="TimesNewRomanPSMT" w:hAnsi="TimesNewRomanPSMT" w:cs="TimesNewRomanPSMT"/>
          <w:b/>
          <w:i/>
          <w:iCs/>
          <w:color w:val="auto"/>
        </w:rPr>
      </w:pPr>
      <w:r w:rsidRPr="005311EE">
        <w:rPr>
          <w:rFonts w:ascii="TimesNewRomanPSMT" w:hAnsi="TimesNewRomanPSMT" w:cs="TimesNewRomanPSMT"/>
          <w:b/>
          <w:i/>
          <w:iCs/>
          <w:color w:val="auto"/>
        </w:rPr>
        <w:t>C»sar Fraga</w:t>
      </w:r>
    </w:p>
    <w:p w:rsidR="00E20750" w:rsidRPr="00670230" w:rsidRDefault="00E20750" w:rsidP="003B4126">
      <w:pPr>
        <w:widowControl w:val="0"/>
        <w:autoSpaceDE w:val="0"/>
        <w:autoSpaceDN w:val="0"/>
        <w:adjustRightInd w:val="0"/>
        <w:rPr>
          <w:rFonts w:ascii="TimesNewRomanPSMT" w:hAnsi="TimesNewRomanPSMT" w:cs="TimesNewRomanPSMT"/>
          <w:color w:val="auto"/>
          <w:sz w:val="13"/>
        </w:rPr>
      </w:pP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HYSICAL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HEMISTRY</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HARMACY AND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IOCHEMISTRY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UENOS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IRES</w:t>
      </w:r>
      <w:r w:rsidRPr="00670230">
        <w:rPr>
          <w:rFonts w:ascii="TimesNewRomanPSMT" w:hAnsi="TimesNewRomanPSMT" w:cs="TimesNewRomanPSMT"/>
          <w:color w:val="auto"/>
          <w:sz w:val="16"/>
        </w:rPr>
        <w:t>, B</w:t>
      </w:r>
      <w:r w:rsidRPr="00670230">
        <w:rPr>
          <w:rFonts w:ascii="TimesNewRomanPSMT" w:hAnsi="TimesNewRomanPSMT" w:cs="TimesNewRomanPSMT"/>
          <w:color w:val="auto"/>
          <w:sz w:val="13"/>
        </w:rPr>
        <w:t xml:space="preserve">UENOS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IRES</w:t>
      </w:r>
      <w:r w:rsidRPr="00670230">
        <w:rPr>
          <w:rFonts w:ascii="TimesNewRomanPSMT" w:hAnsi="TimesNewRomanPSMT" w:cs="TimesNewRomanPSMT"/>
          <w:color w:val="auto"/>
          <w:sz w:val="16"/>
        </w:rPr>
        <w:t>, A</w:t>
      </w:r>
      <w:r w:rsidRPr="00670230">
        <w:rPr>
          <w:rFonts w:ascii="TimesNewRomanPSMT" w:hAnsi="TimesNewRomanPSMT" w:cs="TimesNewRomanPSMT"/>
          <w:color w:val="auto"/>
          <w:sz w:val="13"/>
        </w:rPr>
        <w:t>RGENTINA</w:t>
      </w:r>
    </w:p>
    <w:p w:rsidR="00E20750" w:rsidRPr="004A7168" w:rsidRDefault="00E20750" w:rsidP="00DB7C90">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SFRBM will be meeting in Buenos Aires, Argentina, 14-17 Oct 2013.</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Nesrin Kartal-˜zer</w:t>
      </w:r>
      <w:r w:rsidRPr="00670230">
        <w:rPr>
          <w:rFonts w:ascii="TimesNewRomanPSMT" w:hAnsi="TimesNewRomanPSMT" w:cs="TimesNewRomanPSMT"/>
          <w:i/>
          <w:iCs/>
          <w:color w:val="auto"/>
        </w:rPr>
        <w:t xml:space="preserve"> - President of SFRR-Europe</w:t>
      </w:r>
    </w:p>
    <w:p w:rsidR="00E20750" w:rsidRDefault="00E20750" w:rsidP="003B4126">
      <w:pPr>
        <w:widowControl w:val="0"/>
        <w:autoSpaceDE w:val="0"/>
        <w:autoSpaceDN w:val="0"/>
        <w:adjustRightInd w:val="0"/>
        <w:rPr>
          <w:rFonts w:ascii="TimesNewRomanPSMT" w:hAnsi="TimesNewRomanPSMT" w:cs="TimesNewRomanPSMT"/>
          <w:color w:val="auto"/>
          <w:sz w:val="13"/>
        </w:rPr>
      </w:pP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IOCHEMISTRY</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 xml:space="preserve">ACULTY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M</w:t>
      </w:r>
      <w:r w:rsidRPr="00670230">
        <w:rPr>
          <w:rFonts w:ascii="TimesNewRomanPSMT" w:hAnsi="TimesNewRomanPSMT" w:cs="TimesNewRomanPSMT"/>
          <w:color w:val="auto"/>
          <w:sz w:val="13"/>
        </w:rPr>
        <w:t xml:space="preserve">ARMARA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STANBUL</w:t>
      </w:r>
      <w:r w:rsidRPr="00670230">
        <w:rPr>
          <w:rFonts w:ascii="TimesNewRomanPSMT" w:hAnsi="TimesNewRomanPSMT" w:cs="TimesNewRomanPSMT"/>
          <w:color w:val="auto"/>
          <w:sz w:val="16"/>
        </w:rPr>
        <w:t>, T</w:t>
      </w:r>
      <w:r w:rsidRPr="00670230">
        <w:rPr>
          <w:rFonts w:ascii="TimesNewRomanPSMT" w:hAnsi="TimesNewRomanPSMT" w:cs="TimesNewRomanPSMT"/>
          <w:color w:val="auto"/>
          <w:sz w:val="13"/>
        </w:rPr>
        <w:t>URKEY</w:t>
      </w:r>
    </w:p>
    <w:p w:rsidR="00E20750" w:rsidRPr="004A7168" w:rsidRDefault="00E20750" w:rsidP="003B4126">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In September 2013, the SFRR Europe meeting will be held in Athens. </w:t>
      </w:r>
    </w:p>
    <w:p w:rsidR="00E20750" w:rsidRDefault="00E20750" w:rsidP="003B4126">
      <w:pPr>
        <w:widowControl w:val="0"/>
        <w:autoSpaceDE w:val="0"/>
        <w:autoSpaceDN w:val="0"/>
        <w:adjustRightInd w:val="0"/>
        <w:rPr>
          <w:rFonts w:ascii="TimesNewRomanPSMT" w:hAnsi="TimesNewRomanPSMT" w:cs="TimesNewRomanPSMT"/>
          <w:b/>
          <w:bCs/>
          <w:color w:val="auto"/>
        </w:rPr>
      </w:pPr>
    </w:p>
    <w:p w:rsidR="00E20750" w:rsidRPr="00AD0FE0" w:rsidRDefault="00E20750" w:rsidP="003B4126">
      <w:pPr>
        <w:widowControl w:val="0"/>
        <w:autoSpaceDE w:val="0"/>
        <w:autoSpaceDN w:val="0"/>
        <w:adjustRightInd w:val="0"/>
        <w:rPr>
          <w:rFonts w:ascii="TimesNewRomanPSMT" w:hAnsi="TimesNewRomanPSMT" w:cs="TimesNewRomanPSMT"/>
          <w:b/>
          <w:bCs/>
          <w:color w:val="auto"/>
        </w:rPr>
      </w:pPr>
      <w:r w:rsidRPr="00AD0FE0">
        <w:rPr>
          <w:rFonts w:ascii="TimesNewRomanPSMT" w:hAnsi="TimesNewRomanPSMT" w:cs="TimesNewRomanPSMT"/>
          <w:b/>
          <w:bCs/>
          <w:color w:val="auto"/>
        </w:rPr>
        <w:t>SESSION I PLANT NUTRIENTS AND HEALTHY AGING</w:t>
      </w:r>
    </w:p>
    <w:p w:rsidR="00E20750" w:rsidRPr="00170D3A"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Fabio Virgili</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ATIONAL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ESEARCH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 xml:space="preserve">NSTITUTE FOR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 xml:space="preserve">OOD AND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UTRITION</w:t>
      </w:r>
      <w:r w:rsidRPr="00670230">
        <w:rPr>
          <w:rFonts w:ascii="TimesNewRomanPSMT" w:hAnsi="TimesNewRomanPSMT" w:cs="TimesNewRomanPSMT"/>
          <w:color w:val="auto"/>
          <w:sz w:val="16"/>
        </w:rPr>
        <w:t>, R</w:t>
      </w:r>
      <w:r w:rsidRPr="00670230">
        <w:rPr>
          <w:rFonts w:ascii="TimesNewRomanPSMT" w:hAnsi="TimesNewRomanPSMT" w:cs="TimesNewRomanPSMT"/>
          <w:color w:val="auto"/>
          <w:sz w:val="13"/>
        </w:rPr>
        <w:t>OME</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TALY</w:t>
      </w:r>
    </w:p>
    <w:p w:rsidR="00E20750" w:rsidRPr="00170D3A" w:rsidRDefault="00E20750"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Giuseppe Valacchi</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IFE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CIENCE AND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IOTECHNOLOGIES</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ERRARA</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ERRARA</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TALY</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Pr>
          <w:rFonts w:ascii="TimesNewRomanPSMT" w:hAnsi="TimesNewRomanPSMT" w:cs="TimesNewRomanPSMT"/>
          <w:color w:val="auto"/>
          <w:sz w:val="20"/>
        </w:rPr>
        <w:t xml:space="preserve">OP1 </w:t>
      </w:r>
      <w:r w:rsidRPr="00670230">
        <w:rPr>
          <w:rFonts w:ascii="TimesNewRomanPSMT" w:hAnsi="TimesNewRomanPSMT" w:cs="TimesNewRomanPSMT"/>
          <w:color w:val="auto"/>
        </w:rPr>
        <w:t xml:space="preserve">Federico Leighton Memorial Lecture - Introduced by </w:t>
      </w:r>
      <w:r w:rsidRPr="00670230">
        <w:rPr>
          <w:rFonts w:ascii="TimesNewRomanPSMT" w:hAnsi="TimesNewRomanPSMT" w:cs="TimesNewRomanPSMT"/>
          <w:i/>
          <w:iCs/>
          <w:color w:val="auto"/>
        </w:rPr>
        <w:t>C»sar G. Fraga</w:t>
      </w:r>
    </w:p>
    <w:p w:rsidR="00E20750" w:rsidRPr="00B5062A" w:rsidRDefault="00E20750" w:rsidP="003B4126">
      <w:pPr>
        <w:widowControl w:val="0"/>
        <w:autoSpaceDE w:val="0"/>
        <w:autoSpaceDN w:val="0"/>
        <w:adjustRightInd w:val="0"/>
        <w:rPr>
          <w:rFonts w:ascii="TimesNewRomanPSMT" w:hAnsi="TimesNewRomanPSMT" w:cs="TimesNewRomanPSMT"/>
          <w:b/>
          <w:color w:val="auto"/>
        </w:rPr>
      </w:pPr>
      <w:r w:rsidRPr="00B5062A">
        <w:rPr>
          <w:rFonts w:ascii="TimesNewRomanPSMT" w:hAnsi="TimesNewRomanPSMT" w:cs="TimesNewRomanPSMT"/>
          <w:b/>
          <w:color w:val="auto"/>
        </w:rPr>
        <w:t>Novel antioxidant reactions of cinnamates in wine</w:t>
      </w:r>
    </w:p>
    <w:p w:rsidR="00E20750" w:rsidRPr="00C5275B" w:rsidRDefault="00E20750" w:rsidP="003B4126">
      <w:pPr>
        <w:widowControl w:val="0"/>
        <w:autoSpaceDE w:val="0"/>
        <w:autoSpaceDN w:val="0"/>
        <w:adjustRightInd w:val="0"/>
        <w:rPr>
          <w:rFonts w:ascii="TimesNewRomanPSMT" w:hAnsi="TimesNewRomanPSMT" w:cs="TimesNewRomanPSMT"/>
          <w:i/>
          <w:iCs/>
          <w:color w:val="auto"/>
        </w:rPr>
      </w:pPr>
      <w:r w:rsidRPr="00B5062A">
        <w:rPr>
          <w:rFonts w:ascii="TimesNewRomanPSMT" w:hAnsi="TimesNewRomanPSMT" w:cs="TimesNewRomanPSMT"/>
          <w:b/>
          <w:i/>
          <w:iCs/>
          <w:color w:val="auto"/>
        </w:rPr>
        <w:t>Andrew Waterhouse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 xml:space="preserve">ITICULTURE AND </w:t>
      </w:r>
      <w:r w:rsidRPr="00670230">
        <w:rPr>
          <w:rFonts w:ascii="TimesNewRomanPSMT" w:hAnsi="TimesNewRomanPSMT" w:cs="TimesNewRomanPSMT"/>
          <w:color w:val="auto"/>
          <w:sz w:val="16"/>
        </w:rPr>
        <w:t>E</w:t>
      </w:r>
      <w:r w:rsidRPr="00670230">
        <w:rPr>
          <w:rFonts w:ascii="TimesNewRomanPSMT" w:hAnsi="TimesNewRomanPSMT" w:cs="TimesNewRomanPSMT"/>
          <w:color w:val="auto"/>
          <w:sz w:val="13"/>
        </w:rPr>
        <w:t>NOLOGY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AVIS</w:t>
      </w:r>
      <w:r w:rsidRPr="00670230">
        <w:rPr>
          <w:rFonts w:ascii="TimesNewRomanPSMT" w:hAnsi="TimesNewRomanPSMT" w:cs="TimesNewRomanPSMT"/>
          <w:color w:val="auto"/>
          <w:sz w:val="16"/>
        </w:rPr>
        <w:t>, CA,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Federico enjoyed wine and dancing. I think he would have enjoyed this presentation on wine.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Waterhouse is collaborating with Skibsted Team of the University of Copenhagen, Ryan Elias, Nomascorc, and American Vineyard Foundation.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In the distant past, old wine would get oxidized within a year and would become vinegar. Today winemakers have a choice of how much O2 they expose their wine to.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O2 ==&gt; HOO* (hydroperoxyl radical) + HO*  (hydroxyl radical)</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Wine Quinones can react in various reactions.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Sulfur dioxide can prevent wine oxidation by removing quinone.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Catechin + 3- mercaptohexanol.</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Fenton reaction by Iron-II (Fe2+) creates the extremely reactive hydroxyl radical, HO*.</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Ethanol in wine is at a concentration 2 molar (2M).</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Some oxidation is required for proper aging and coloring of wine.  Sherry is extensively oxidized.</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Fenton reaction can convert 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rPr>
        <w:t xml:space="preserve"> to acetaldehyde.  This reaction is inhibited by (Hydro)Cinnamic Acid and (Hydro)Caffeic Acid. Cinnamates reduce acetaldehyde production by 50%.</w:t>
      </w:r>
    </w:p>
    <w:p w:rsidR="00E20750" w:rsidRPr="004A7168" w:rsidRDefault="00E20750" w:rsidP="0021451F">
      <w:pPr>
        <w:widowControl w:val="0"/>
        <w:autoSpaceDE w:val="0"/>
        <w:autoSpaceDN w:val="0"/>
        <w:adjustRightInd w:val="0"/>
        <w:rPr>
          <w:rFonts w:ascii="Palatino" w:hAnsi="Palatino" w:cs="TimesNewRomanPSMT"/>
          <w:color w:val="auto"/>
          <w:sz w:val="22"/>
        </w:rPr>
      </w:pPr>
    </w:p>
    <w:p w:rsidR="00E20750" w:rsidRPr="00A264E8" w:rsidRDefault="00E20750" w:rsidP="003B4126">
      <w:pPr>
        <w:widowControl w:val="0"/>
        <w:autoSpaceDE w:val="0"/>
        <w:autoSpaceDN w:val="0"/>
        <w:adjustRightInd w:val="0"/>
        <w:rPr>
          <w:rFonts w:ascii="TimesNewRomanPSMT" w:hAnsi="TimesNewRomanPSMT" w:cs="TimesNewRomanPSMT"/>
          <w:b/>
          <w:color w:val="auto"/>
        </w:rPr>
      </w:pPr>
      <w:r w:rsidRPr="00020124">
        <w:rPr>
          <w:rFonts w:ascii="TimesNewRomanPSMT" w:hAnsi="TimesNewRomanPSMT" w:cs="TimesNewRomanPSMT"/>
          <w:color w:val="auto"/>
          <w:sz w:val="20"/>
        </w:rPr>
        <w:t xml:space="preserve">OP2  </w:t>
      </w:r>
      <w:r w:rsidRPr="00A264E8">
        <w:rPr>
          <w:rFonts w:ascii="TimesNewRomanPSMT" w:hAnsi="TimesNewRomanPSMT" w:cs="TimesNewRomanPSMT"/>
          <w:b/>
          <w:color w:val="auto"/>
        </w:rPr>
        <w:t>From free radical scavengers to nucleophilic tone: A paradigm shift in nutraceutical</w:t>
      </w:r>
    </w:p>
    <w:p w:rsidR="00E20750" w:rsidRPr="00A264E8" w:rsidRDefault="00E20750" w:rsidP="003B4126">
      <w:pPr>
        <w:widowControl w:val="0"/>
        <w:autoSpaceDE w:val="0"/>
        <w:autoSpaceDN w:val="0"/>
        <w:adjustRightInd w:val="0"/>
        <w:rPr>
          <w:rFonts w:ascii="TimesNewRomanPSMT" w:hAnsi="TimesNewRomanPSMT" w:cs="TimesNewRomanPSMT"/>
          <w:b/>
          <w:color w:val="auto"/>
        </w:rPr>
      </w:pPr>
      <w:r w:rsidRPr="00A264E8">
        <w:rPr>
          <w:rFonts w:ascii="TimesNewRomanPSMT" w:hAnsi="TimesNewRomanPSMT" w:cs="TimesNewRomanPSMT"/>
          <w:b/>
          <w:color w:val="auto"/>
        </w:rPr>
        <w:t>antioxidants: from free radial scavenging to para-hormesis</w:t>
      </w:r>
    </w:p>
    <w:p w:rsidR="00E20750" w:rsidRPr="00FE3089" w:rsidRDefault="00E20750" w:rsidP="003B4126">
      <w:pPr>
        <w:widowControl w:val="0"/>
        <w:autoSpaceDE w:val="0"/>
        <w:autoSpaceDN w:val="0"/>
        <w:adjustRightInd w:val="0"/>
        <w:rPr>
          <w:rFonts w:ascii="TimesNewRomanPSMT" w:hAnsi="TimesNewRomanPSMT" w:cs="TimesNewRomanPSMT"/>
          <w:i/>
          <w:iCs/>
          <w:color w:val="auto"/>
        </w:rPr>
      </w:pPr>
      <w:r w:rsidRPr="00A264E8">
        <w:rPr>
          <w:rFonts w:ascii="TimesNewRomanPSMT" w:hAnsi="TimesNewRomanPSMT" w:cs="TimesNewRomanPSMT"/>
          <w:b/>
          <w:i/>
          <w:iCs/>
          <w:color w:val="auto"/>
        </w:rPr>
        <w:t>Fulvio Ursini</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IOLOGICAL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HEMISTRY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ADOVA</w:t>
      </w:r>
      <w:r w:rsidRPr="00670230">
        <w:rPr>
          <w:rFonts w:ascii="TimesNewRomanPSMT" w:hAnsi="TimesNewRomanPSMT" w:cs="TimesNewRomanPSMT"/>
          <w:color w:val="auto"/>
          <w:sz w:val="16"/>
        </w:rPr>
        <w:t>, P</w:t>
      </w:r>
      <w:r w:rsidRPr="00670230">
        <w:rPr>
          <w:rFonts w:ascii="TimesNewRomanPSMT" w:hAnsi="TimesNewRomanPSMT" w:cs="TimesNewRomanPSMT"/>
          <w:color w:val="auto"/>
          <w:sz w:val="13"/>
        </w:rPr>
        <w:t>ADOVA</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TALY</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 the past, thinking has been that free radical scavengers in plant polyphenols prevent oxidative damage. But actually, the chemistry of scavenging does not happen. Other than superoxide dismutation, there are no free radical scavenging reactions inside of cells. Instead there is Nrf2 activation and nucleophilic displacement. Rosemary, Olive leaf, and cruciferous vegetables have small molecule activators of Keap1/Nrf2. Also, the "healthy CLA" found in dairy products is an activator of Keap1/Nrf2.</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targets of electrophiles are redox-labile cysteine (Cys) residues in proteins.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Signaling is activated by oxidative redox switches. For example: Embryogenesis, wound healing, cancer growth.</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HIF1, PI3K, ERK NF</w:t>
      </w:r>
      <w:r>
        <w:rPr>
          <w:color w:val="auto"/>
          <w:sz w:val="22"/>
        </w:rPr>
        <w:t>κ</w:t>
      </w:r>
      <w:r>
        <w:rPr>
          <w:rFonts w:ascii="Palatino" w:hAnsi="Palatino" w:cs="TimesNewRomanPSMT"/>
          <w:color w:val="auto"/>
          <w:sz w:val="22"/>
        </w:rPr>
        <w:t>B, cSRC.</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He calls this "Para-hormesis" because the signaling molecule is not toxic.</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We believe that the term "polyphenols" will replace the term "antioxidants" for describing the beneficial activities of plant components to human health.</w:t>
      </w:r>
    </w:p>
    <w:p w:rsidR="00E20750" w:rsidRPr="00020124"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OP3</w:t>
      </w:r>
      <w:r w:rsidRPr="00670230">
        <w:rPr>
          <w:rFonts w:ascii="TimesNewRomanPSMT" w:hAnsi="TimesNewRomanPSMT" w:cs="TimesNewRomanPSMT"/>
          <w:color w:val="auto"/>
          <w:sz w:val="20"/>
        </w:rPr>
        <w:t xml:space="preserve"> </w:t>
      </w:r>
      <w:r w:rsidRPr="00020124">
        <w:rPr>
          <w:rFonts w:ascii="TimesNewRomanPSMT" w:hAnsi="TimesNewRomanPSMT" w:cs="TimesNewRomanPSMT"/>
          <w:b/>
          <w:color w:val="auto"/>
        </w:rPr>
        <w:t>Potential of polyphenol-rich products to improve ageing-related impairment of the</w:t>
      </w:r>
    </w:p>
    <w:p w:rsidR="00E20750" w:rsidRPr="00020124" w:rsidRDefault="00E20750" w:rsidP="003B4126">
      <w:pPr>
        <w:widowControl w:val="0"/>
        <w:autoSpaceDE w:val="0"/>
        <w:autoSpaceDN w:val="0"/>
        <w:adjustRightInd w:val="0"/>
        <w:rPr>
          <w:rFonts w:ascii="TimesNewRomanPSMT" w:hAnsi="TimesNewRomanPSMT" w:cs="TimesNewRomanPSMT"/>
          <w:b/>
          <w:color w:val="auto"/>
        </w:rPr>
      </w:pPr>
      <w:r w:rsidRPr="00020124">
        <w:rPr>
          <w:rFonts w:ascii="TimesNewRomanPSMT" w:hAnsi="TimesNewRomanPSMT" w:cs="TimesNewRomanPSMT"/>
          <w:b/>
          <w:color w:val="auto"/>
        </w:rPr>
        <w:t>vascular function</w:t>
      </w:r>
    </w:p>
    <w:p w:rsidR="00E20750" w:rsidRPr="00020124" w:rsidRDefault="00E20750" w:rsidP="003B4126">
      <w:pPr>
        <w:widowControl w:val="0"/>
        <w:autoSpaceDE w:val="0"/>
        <w:autoSpaceDN w:val="0"/>
        <w:adjustRightInd w:val="0"/>
        <w:rPr>
          <w:rFonts w:ascii="TimesNewRomanPSMT" w:hAnsi="TimesNewRomanPSMT" w:cs="TimesNewRomanPSMT"/>
          <w:b/>
          <w:i/>
          <w:iCs/>
          <w:color w:val="auto"/>
        </w:rPr>
      </w:pPr>
      <w:r w:rsidRPr="00020124">
        <w:rPr>
          <w:rFonts w:ascii="TimesNewRomanPSMT" w:hAnsi="TimesNewRomanPSMT" w:cs="TimesNewRomanPSMT"/>
          <w:b/>
          <w:i/>
          <w:iCs/>
          <w:color w:val="auto"/>
        </w:rPr>
        <w:t>Val»rie Schini-Kerth</w:t>
      </w:r>
    </w:p>
    <w:p w:rsidR="00E20750" w:rsidRPr="00670230" w:rsidRDefault="00E20750" w:rsidP="003B4126">
      <w:pPr>
        <w:widowControl w:val="0"/>
        <w:autoSpaceDE w:val="0"/>
        <w:autoSpaceDN w:val="0"/>
        <w:adjustRightInd w:val="0"/>
        <w:rPr>
          <w:rFonts w:ascii="TimesNewRomanPSMT" w:hAnsi="TimesNewRomanPSMT" w:cs="TimesNewRomanPSMT"/>
          <w:color w:val="auto"/>
          <w:sz w:val="13"/>
        </w:rPr>
      </w:pP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ABORATOIRE DE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IOPHOTONIQUE ET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HARMACOLOGIE</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 xml:space="preserve">ACULTY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HARMACY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TRASBOURG</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Endothelium is important in vascular homeostasis.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Nitric Oxide (NO) is a signaling molecule that triggers vascular relaxation. Endothelial cells form NO in response to various protective activators. Chronic intake of Red wine polyphenols (RWPs) by young rats prevents ageing induced endothelial dysfunction.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NADPH oxidase is an enzyme in the cell membrane.  Young rats run more than old rats. Giving old rats RWPs partially restores their young running behavior. It is important to start the polyphenols in young life for benefits later in life. Polyphenols inhibit Angiotensin II vasocontriction and promote vasodilation.</w:t>
      </w:r>
    </w:p>
    <w:p w:rsidR="00E20750" w:rsidRDefault="00E20750" w:rsidP="00037243">
      <w:pPr>
        <w:widowControl w:val="0"/>
        <w:autoSpaceDE w:val="0"/>
        <w:autoSpaceDN w:val="0"/>
        <w:adjustRightInd w:val="0"/>
        <w:rPr>
          <w:rFonts w:ascii="Palatino" w:hAnsi="Palatino" w:cs="TimesNewRomanPSMT"/>
          <w:color w:val="auto"/>
          <w:sz w:val="22"/>
        </w:rPr>
      </w:pPr>
      <w:r w:rsidRPr="009B0F20">
        <w:rPr>
          <w:rFonts w:ascii="Palatino" w:hAnsi="Palatino" w:cs="TimesNewRomanPSMT"/>
          <w:color w:val="auto"/>
          <w:sz w:val="22"/>
          <w:u w:val="single"/>
        </w:rPr>
        <w:t>Lester Packer</w:t>
      </w:r>
      <w:r>
        <w:rPr>
          <w:rFonts w:ascii="Palatino" w:hAnsi="Palatino" w:cs="TimesNewRomanPSMT"/>
          <w:color w:val="auto"/>
          <w:sz w:val="22"/>
        </w:rPr>
        <w:t>: Have these kind of experiments been done with humans?</w:t>
      </w:r>
    </w:p>
    <w:p w:rsidR="00E20750" w:rsidRDefault="00E20750" w:rsidP="00037243">
      <w:pPr>
        <w:widowControl w:val="0"/>
        <w:autoSpaceDE w:val="0"/>
        <w:autoSpaceDN w:val="0"/>
        <w:adjustRightInd w:val="0"/>
        <w:rPr>
          <w:rFonts w:ascii="Palatino" w:hAnsi="Palatino" w:cs="TimesNewRomanPSMT"/>
          <w:color w:val="auto"/>
          <w:sz w:val="22"/>
        </w:rPr>
      </w:pPr>
      <w:r w:rsidRPr="009B0F20">
        <w:rPr>
          <w:rFonts w:ascii="Palatino" w:hAnsi="Palatino" w:cs="TimesNewRomanPSMT"/>
          <w:color w:val="auto"/>
          <w:sz w:val="22"/>
          <w:u w:val="single"/>
        </w:rPr>
        <w:t>Helmut Sies</w:t>
      </w:r>
      <w:r>
        <w:rPr>
          <w:rFonts w:ascii="Palatino" w:hAnsi="Palatino" w:cs="TimesNewRomanPSMT"/>
          <w:color w:val="auto"/>
          <w:sz w:val="22"/>
        </w:rPr>
        <w:t>: Dusseldorf has done study of flow-mediated dilation comparing young and old people.</w:t>
      </w:r>
    </w:p>
    <w:p w:rsidR="00E20750" w:rsidRDefault="00E20750" w:rsidP="00037243">
      <w:pPr>
        <w:widowControl w:val="0"/>
        <w:autoSpaceDE w:val="0"/>
        <w:autoSpaceDN w:val="0"/>
        <w:adjustRightInd w:val="0"/>
        <w:rPr>
          <w:rFonts w:ascii="Palatino" w:hAnsi="Palatino" w:cs="TimesNewRomanPSMT"/>
          <w:color w:val="auto"/>
          <w:sz w:val="22"/>
        </w:rPr>
      </w:pPr>
    </w:p>
    <w:p w:rsidR="00E20750" w:rsidRPr="00256090"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OP4</w:t>
      </w:r>
      <w:r w:rsidRPr="00670230">
        <w:rPr>
          <w:rFonts w:ascii="TimesNewRomanPSMT" w:hAnsi="TimesNewRomanPSMT" w:cs="TimesNewRomanPSMT"/>
          <w:color w:val="auto"/>
          <w:sz w:val="20"/>
        </w:rPr>
        <w:t xml:space="preserve"> </w:t>
      </w:r>
      <w:r w:rsidRPr="00256090">
        <w:rPr>
          <w:rFonts w:ascii="TimesNewRomanPSMT" w:hAnsi="TimesNewRomanPSMT" w:cs="TimesNewRomanPSMT"/>
          <w:b/>
          <w:color w:val="auto"/>
        </w:rPr>
        <w:t>Flavanols improving health: evidence and potential mechanisms</w:t>
      </w:r>
    </w:p>
    <w:p w:rsidR="00E20750" w:rsidRPr="00A52BE1" w:rsidRDefault="00E20750" w:rsidP="003B4126">
      <w:pPr>
        <w:widowControl w:val="0"/>
        <w:autoSpaceDE w:val="0"/>
        <w:autoSpaceDN w:val="0"/>
        <w:adjustRightInd w:val="0"/>
        <w:rPr>
          <w:rFonts w:ascii="TimesNewRomanPSMT" w:hAnsi="TimesNewRomanPSMT" w:cs="TimesNewRomanPSMT"/>
          <w:i/>
          <w:iCs/>
          <w:color w:val="auto"/>
        </w:rPr>
      </w:pPr>
      <w:r w:rsidRPr="00256090">
        <w:rPr>
          <w:rFonts w:ascii="TimesNewRomanPSMT" w:hAnsi="TimesNewRomanPSMT" w:cs="TimesNewRomanPSMT"/>
          <w:b/>
          <w:i/>
          <w:iCs/>
          <w:color w:val="auto"/>
        </w:rPr>
        <w:t>C»sar G. Fraga</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HYSICAL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HEMISTRY</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HARMACY AND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IOCHEMISTRY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UENOS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IRES</w:t>
      </w:r>
      <w:r w:rsidRPr="00670230">
        <w:rPr>
          <w:rFonts w:ascii="TimesNewRomanPSMT" w:hAnsi="TimesNewRomanPSMT" w:cs="TimesNewRomanPSMT"/>
          <w:color w:val="auto"/>
          <w:sz w:val="16"/>
        </w:rPr>
        <w:t>, A</w:t>
      </w:r>
      <w:r w:rsidRPr="00670230">
        <w:rPr>
          <w:rFonts w:ascii="TimesNewRomanPSMT" w:hAnsi="TimesNewRomanPSMT" w:cs="TimesNewRomanPSMT"/>
          <w:color w:val="auto"/>
          <w:sz w:val="13"/>
        </w:rPr>
        <w:t>RGENTINA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 the past, nutrients were mostly identified by the association of their deficiences with disease or unhealthy conditions. We believe consumption of fruits and vegetables is good for your health. But how do we identify which F&amp;V are the healthiest? Can we identify and quantify the phytonutrients responsible for the health effects? Which mechanisms are responsible for the health effects.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Flavanols are polyphenols. Flavanols and flavonoids and plant polyphenols have multiple reaction centers, so they can exert multiple molecular actions.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Cocoa or tea consumption lowers human blood pressure.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Epicatechin procyanidins interact with lipid rafts in intestinal cells.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(-)-Epicatechin could prevent inflammation.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SFRBM-South America will meet in Buenos Aires, 14-17 Oct 2013.</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sidRPr="00571C72">
        <w:rPr>
          <w:rFonts w:ascii="Palatino" w:hAnsi="Palatino" w:cs="TimesNewRomanPSMT"/>
          <w:color w:val="auto"/>
          <w:sz w:val="22"/>
          <w:u w:val="single"/>
        </w:rPr>
        <w:t>Enrique</w:t>
      </w:r>
      <w:r w:rsidRPr="00571C72">
        <w:rPr>
          <w:rFonts w:ascii="Palatino" w:hAnsi="Palatino" w:cs="TimesNewRomanPSMT"/>
          <w:color w:val="auto"/>
          <w:sz w:val="22"/>
        </w:rPr>
        <w:t xml:space="preserve"> Cadenas:  Very important point. Hexamers.</w:t>
      </w:r>
    </w:p>
    <w:p w:rsidR="00E20750" w:rsidRPr="00256090"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OP5</w:t>
      </w:r>
      <w:r w:rsidRPr="00670230">
        <w:rPr>
          <w:rFonts w:ascii="TimesNewRomanPSMT" w:hAnsi="TimesNewRomanPSMT" w:cs="TimesNewRomanPSMT"/>
          <w:color w:val="auto"/>
          <w:sz w:val="20"/>
        </w:rPr>
        <w:t xml:space="preserve"> </w:t>
      </w:r>
      <w:r w:rsidRPr="00256090">
        <w:rPr>
          <w:rFonts w:ascii="TimesNewRomanPSMT" w:hAnsi="TimesNewRomanPSMT" w:cs="TimesNewRomanPSMT"/>
          <w:b/>
          <w:color w:val="auto"/>
        </w:rPr>
        <w:t>Nutrition and healthy aging-calorie restriction or "MediterrAsian" diet?</w:t>
      </w:r>
    </w:p>
    <w:p w:rsidR="00E20750" w:rsidRPr="0054699A" w:rsidRDefault="00E20750" w:rsidP="003B4126">
      <w:pPr>
        <w:widowControl w:val="0"/>
        <w:autoSpaceDE w:val="0"/>
        <w:autoSpaceDN w:val="0"/>
        <w:adjustRightInd w:val="0"/>
        <w:rPr>
          <w:rFonts w:ascii="TimesNewRomanPSMT" w:hAnsi="TimesNewRomanPSMT" w:cs="TimesNewRomanPSMT"/>
          <w:i/>
          <w:iCs/>
          <w:color w:val="auto"/>
        </w:rPr>
      </w:pPr>
      <w:r w:rsidRPr="00256090">
        <w:rPr>
          <w:rFonts w:ascii="TimesNewRomanPSMT" w:hAnsi="TimesNewRomanPSMT" w:cs="TimesNewRomanPSMT"/>
          <w:b/>
          <w:i/>
          <w:iCs/>
          <w:color w:val="auto"/>
        </w:rPr>
        <w:t>Gerald Rimbach</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 xml:space="preserve">NSTITUTE OF </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 xml:space="preserve">UMAN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UTRITION AND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 xml:space="preserve">OOD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CIENCE</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HRISTIAN</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LBRECHTS</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w:t>
      </w:r>
      <w:r w:rsidRPr="00670230">
        <w:rPr>
          <w:rFonts w:ascii="TimesNewRomanPSMT" w:hAnsi="TimesNewRomanPSMT" w:cs="TimesNewRomanPSMT"/>
          <w:color w:val="auto"/>
          <w:sz w:val="16"/>
        </w:rPr>
        <w:t>K</w:t>
      </w:r>
      <w:r w:rsidRPr="00670230">
        <w:rPr>
          <w:rFonts w:ascii="TimesNewRomanPSMT" w:hAnsi="TimesNewRomanPSMT" w:cs="TimesNewRomanPSMT"/>
          <w:color w:val="auto"/>
          <w:sz w:val="13"/>
        </w:rPr>
        <w:t>IEL</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IEL</w:t>
      </w:r>
      <w:r w:rsidRPr="00670230">
        <w:rPr>
          <w:rFonts w:ascii="TimesNewRomanPSMT" w:hAnsi="TimesNewRomanPSMT" w:cs="TimesNewRomanPSMT"/>
          <w:color w:val="auto"/>
          <w:sz w:val="16"/>
        </w:rPr>
        <w:t>, G</w:t>
      </w:r>
      <w:r w:rsidRPr="00670230">
        <w:rPr>
          <w:rFonts w:ascii="TimesNewRomanPSMT" w:hAnsi="TimesNewRomanPSMT" w:cs="TimesNewRomanPSMT"/>
          <w:color w:val="auto"/>
          <w:sz w:val="13"/>
        </w:rPr>
        <w:t>ERMANY</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Dietary plant bioactives studies in cell culture, rodents, and human volunteers.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Asian diet: Soy, green tea, oily fish, vegetables, turmeric, EGCG, Genistein, Curcumin</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Mediterranean diet: Red wine, olive oil, oily fish, vegetables</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CR has improved health and increased lifespan in some model organisms.</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Many humans go on "Yo-yo diet" of restriction and relapse.  In mice, benefits of CR on gene expression persist after they return to ad lib feeding.  They tried 6 months of CR followed by 6 months of ad lib. Compared that with 12 months of ad lib. Look at gene expression and protein levels. CR improved stress resistance, lower body wt, but...  Body weight is fully regained within 2 weeks after returning to an ad lib diet. Body fat, blood lipids, triglycerides is regained within 6 months.  Many gene expression levels are regulated by CR, but they return to ad lib levels shortly after CR ends.</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CR results in decrease of major urinary proteins &gt; postpone reproduction &gt; increase lifespan.</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How does 6 months CR compare with 3 week CR? Short term CR slightly reduces body wt and body fat but does not improve stress response in mice (eg autophagy). </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Conclusion: CR must be maintained throughout life to keep its beneficial effects. It seems worthwhile to evaluate possible CR mimetics or food intake patterns that are able to reproduce metabolic and protective benefits of CR.</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Candidates for CR mimetic drugs have been proposed: Metformin, Rapamycin, 2-DeoxGlucose. But they all have side effects.</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Can dietary plant bioactives mimic effects of CR? Genistein, Quercetin, Phloridzin (apples).</w:t>
      </w:r>
    </w:p>
    <w:p w:rsidR="00E20750" w:rsidRDefault="00E20750" w:rsidP="00AE2FBC">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Compare hepatic differential gene expression from GEO database of mouse gene expression. The MedAsian diet partly mimics the hepatic differential gene expression of CR.</w:t>
      </w:r>
    </w:p>
    <w:p w:rsidR="00E20750" w:rsidRDefault="00E20750" w:rsidP="00AE2FBC">
      <w:pPr>
        <w:widowControl w:val="0"/>
        <w:autoSpaceDE w:val="0"/>
        <w:autoSpaceDN w:val="0"/>
        <w:adjustRightInd w:val="0"/>
        <w:rPr>
          <w:rFonts w:ascii="Palatino" w:hAnsi="Palatino" w:cs="TimesNewRomanPSMT"/>
          <w:color w:val="auto"/>
          <w:sz w:val="22"/>
        </w:rPr>
      </w:pPr>
    </w:p>
    <w:p w:rsidR="00E20750" w:rsidRPr="002624A4"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OP6</w:t>
      </w:r>
      <w:r w:rsidRPr="00670230">
        <w:rPr>
          <w:rFonts w:ascii="TimesNewRomanPSMT" w:hAnsi="TimesNewRomanPSMT" w:cs="TimesNewRomanPSMT"/>
          <w:color w:val="auto"/>
          <w:sz w:val="20"/>
        </w:rPr>
        <w:t xml:space="preserve"> </w:t>
      </w:r>
      <w:r w:rsidRPr="002624A4">
        <w:rPr>
          <w:rFonts w:ascii="TimesNewRomanPSMT" w:hAnsi="TimesNewRomanPSMT" w:cs="TimesNewRomanPSMT"/>
          <w:b/>
          <w:color w:val="auto"/>
        </w:rPr>
        <w:t>Flavonoids: phytochemicals, phytonutrients, or dietary antioxidants?</w:t>
      </w:r>
    </w:p>
    <w:p w:rsidR="00E20750" w:rsidRPr="004130B7" w:rsidRDefault="00E20750" w:rsidP="003B4126">
      <w:pPr>
        <w:widowControl w:val="0"/>
        <w:autoSpaceDE w:val="0"/>
        <w:autoSpaceDN w:val="0"/>
        <w:adjustRightInd w:val="0"/>
        <w:rPr>
          <w:rFonts w:ascii="TimesNewRomanPSMT" w:hAnsi="TimesNewRomanPSMT" w:cs="TimesNewRomanPSMT"/>
          <w:i/>
          <w:iCs/>
          <w:color w:val="auto"/>
        </w:rPr>
      </w:pPr>
      <w:r w:rsidRPr="002624A4">
        <w:rPr>
          <w:rFonts w:ascii="TimesNewRomanPSMT" w:hAnsi="TimesNewRomanPSMT" w:cs="TimesNewRomanPSMT"/>
          <w:b/>
          <w:i/>
          <w:iCs/>
          <w:color w:val="auto"/>
        </w:rPr>
        <w:t>Balz Frei, PhD</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INUS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AULING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NSTITUTE</w:t>
      </w:r>
      <w:r w:rsidRPr="00670230">
        <w:rPr>
          <w:rFonts w:ascii="TimesNewRomanPSMT" w:hAnsi="TimesNewRomanPSMT" w:cs="TimesNewRomanPSMT"/>
          <w:color w:val="auto"/>
          <w:sz w:val="16"/>
        </w:rPr>
        <w:t>, O</w:t>
      </w:r>
      <w:r w:rsidRPr="00670230">
        <w:rPr>
          <w:rFonts w:ascii="TimesNewRomanPSMT" w:hAnsi="TimesNewRomanPSMT" w:cs="TimesNewRomanPSMT"/>
          <w:color w:val="auto"/>
          <w:sz w:val="13"/>
        </w:rPr>
        <w:t xml:space="preserve">REGON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TATE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ORVALLIS</w:t>
      </w:r>
      <w:r w:rsidRPr="00670230">
        <w:rPr>
          <w:rFonts w:ascii="TimesNewRomanPSMT" w:hAnsi="TimesNewRomanPSMT" w:cs="TimesNewRomanPSMT"/>
          <w:color w:val="auto"/>
          <w:sz w:val="16"/>
        </w:rPr>
        <w:t>, O</w:t>
      </w:r>
      <w:r w:rsidRPr="00670230">
        <w:rPr>
          <w:rFonts w:ascii="TimesNewRomanPSMT" w:hAnsi="TimesNewRomanPSMT" w:cs="TimesNewRomanPSMT"/>
          <w:color w:val="auto"/>
          <w:sz w:val="13"/>
        </w:rPr>
        <w:t>REGON</w:t>
      </w:r>
      <w:r w:rsidRPr="00670230">
        <w:rPr>
          <w:rFonts w:ascii="TimesNewRomanPSMT" w:hAnsi="TimesNewRomanPSMT" w:cs="TimesNewRomanPSMT"/>
          <w:color w:val="auto"/>
          <w:sz w:val="16"/>
        </w:rPr>
        <w:t>,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A nutrient is considered </w:t>
      </w:r>
      <w:r w:rsidRPr="002624A4">
        <w:rPr>
          <w:rFonts w:ascii="Palatino" w:hAnsi="Palatino" w:cs="TimesNewRomanPSMT"/>
          <w:i/>
          <w:color w:val="auto"/>
          <w:sz w:val="22"/>
        </w:rPr>
        <w:t>essential</w:t>
      </w:r>
      <w:r>
        <w:rPr>
          <w:rFonts w:ascii="Palatino" w:hAnsi="Palatino" w:cs="TimesNewRomanPSMT"/>
          <w:color w:val="auto"/>
          <w:sz w:val="22"/>
        </w:rPr>
        <w:t xml:space="preserve"> if it must be obtained from an external source (ie. it is not made in our cells. eg. vitamins).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phytochemical is a plant chemical. eg. potassium, quercetin, Vitamin C, epicatechin, fructose.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Quercetin is a flavonol.</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Antioxidant capacity is the number of available electrons/hydrogen atoms per antioxidant molecule. It is measured by various lab tests, such as ORAC, TEAC, FRAP, etc.</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 vitro addition of black tea polyphenols dose dependently inhibits lipid peroxidation in human plasma. But drinking black tea does not inhibit lipid peroxidation in human plasma ex vivo. Compare this with vitamin C, which gives dose-dependent inhibitory effect.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F2-isoprostanes levels in humans are not decreased by consumption of plant polyphenols.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Flavonoids may increase NO bioavailabilty. Oral flavin-3-ol</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Acute and chronic black tea consumption improves flow-mediated dilation (FMD) of arteries.</w:t>
      </w:r>
    </w:p>
    <w:p w:rsidR="00E20750" w:rsidRPr="0071377B"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OP7</w:t>
      </w:r>
      <w:r w:rsidRPr="00670230">
        <w:rPr>
          <w:rFonts w:ascii="TimesNewRomanPSMT" w:hAnsi="TimesNewRomanPSMT" w:cs="TimesNewRomanPSMT"/>
          <w:color w:val="auto"/>
          <w:sz w:val="20"/>
        </w:rPr>
        <w:t xml:space="preserve"> </w:t>
      </w:r>
      <w:r w:rsidRPr="0071377B">
        <w:rPr>
          <w:rFonts w:ascii="TimesNewRomanPSMT" w:hAnsi="TimesNewRomanPSMT" w:cs="TimesNewRomanPSMT"/>
          <w:b/>
          <w:color w:val="auto"/>
        </w:rPr>
        <w:t>Micronutrient intake in the Western world – status and implications on public health</w:t>
      </w:r>
    </w:p>
    <w:p w:rsidR="00E20750" w:rsidRDefault="00E20750" w:rsidP="003B4126">
      <w:pPr>
        <w:widowControl w:val="0"/>
        <w:autoSpaceDE w:val="0"/>
        <w:autoSpaceDN w:val="0"/>
        <w:adjustRightInd w:val="0"/>
        <w:rPr>
          <w:rFonts w:ascii="TimesNewRomanPSMT" w:hAnsi="TimesNewRomanPSMT" w:cs="TimesNewRomanPSMT"/>
          <w:color w:val="auto"/>
          <w:sz w:val="13"/>
        </w:rPr>
      </w:pPr>
      <w:r w:rsidRPr="0071377B">
        <w:rPr>
          <w:rFonts w:ascii="TimesNewRomanPSMT" w:hAnsi="TimesNewRomanPSMT" w:cs="TimesNewRomanPSMT"/>
          <w:b/>
          <w:i/>
          <w:iCs/>
          <w:color w:val="auto"/>
        </w:rPr>
        <w:t>Manfred Eggersdorfer</w:t>
      </w:r>
      <w:r>
        <w:rPr>
          <w:rFonts w:ascii="TimesNewRomanPSMT" w:hAnsi="TimesNewRomanPSMT" w:cs="TimesNewRomanPSMT"/>
          <w:i/>
          <w:iCs/>
          <w:color w:val="auto"/>
        </w:rPr>
        <w:t>,</w:t>
      </w:r>
      <w:r w:rsidRPr="00C52925">
        <w:rPr>
          <w:rFonts w:ascii="TimesNewRomanPSMT" w:hAnsi="TimesNewRomanPSMT" w:cs="TimesNewRomanPSMT"/>
          <w:color w:val="auto"/>
          <w:sz w:val="16"/>
        </w:rPr>
        <w:t xml:space="preserve"> Sr. VP Nutrition Science, </w:t>
      </w:r>
      <w:r w:rsidRPr="00670230">
        <w:rPr>
          <w:rFonts w:ascii="TimesNewRomanPSMT" w:hAnsi="TimesNewRomanPSMT" w:cs="TimesNewRomanPSMT"/>
          <w:color w:val="auto"/>
          <w:sz w:val="16"/>
        </w:rPr>
        <w:t>DSM N</w:t>
      </w:r>
      <w:r w:rsidRPr="00670230">
        <w:rPr>
          <w:rFonts w:ascii="TimesNewRomanPSMT" w:hAnsi="TimesNewRomanPSMT" w:cs="TimesNewRomanPSMT"/>
          <w:color w:val="auto"/>
          <w:sz w:val="13"/>
        </w:rPr>
        <w:t xml:space="preserve">UTRITIONAL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RODUCTS</w:t>
      </w:r>
      <w:r w:rsidRPr="00670230">
        <w:rPr>
          <w:rFonts w:ascii="TimesNewRomanPSMT" w:hAnsi="TimesNewRomanPSMT" w:cs="TimesNewRomanPSMT"/>
          <w:color w:val="auto"/>
          <w:sz w:val="16"/>
        </w:rPr>
        <w:t>, B</w:t>
      </w:r>
      <w:r w:rsidRPr="00670230">
        <w:rPr>
          <w:rFonts w:ascii="TimesNewRomanPSMT" w:hAnsi="TimesNewRomanPSMT" w:cs="TimesNewRomanPSMT"/>
          <w:color w:val="auto"/>
          <w:sz w:val="13"/>
        </w:rPr>
        <w:t>ASEL</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WITZERLAND</w:t>
      </w:r>
    </w:p>
    <w:p w:rsidR="00E20750" w:rsidRDefault="00E20750"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Adequate nutrition is an important challenge for this century, with increasing population and aging population. About 50 nutrients are important for human health. More than 2 billion people suffer from inadequate micro-nutrient intake (hidden hunger.)</w:t>
      </w:r>
    </w:p>
    <w:p w:rsidR="00E20750" w:rsidRDefault="00E20750"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Vitamin D has a major impact on reducing risk of diabetes.</w:t>
      </w:r>
    </w:p>
    <w:p w:rsidR="00E20750" w:rsidRDefault="00E20750"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Q: We should not over-calculate the number of people who are undernourished. That is because the government agencies take the expected required amount of each nutrient and double it for their recommendations. That is to catch outlyers and provide a margin of safety.</w:t>
      </w:r>
    </w:p>
    <w:p w:rsidR="00E20750" w:rsidRDefault="00E20750" w:rsidP="00C77693">
      <w:pPr>
        <w:widowControl w:val="0"/>
        <w:autoSpaceDE w:val="0"/>
        <w:autoSpaceDN w:val="0"/>
        <w:adjustRightInd w:val="0"/>
        <w:spacing w:after="120"/>
        <w:rPr>
          <w:rFonts w:ascii="TimesNewRomanPSMT" w:hAnsi="TimesNewRomanPSMT" w:cs="TimesNewRomanPSMT"/>
          <w:iCs/>
          <w:color w:val="auto"/>
        </w:rPr>
      </w:pPr>
      <w:r>
        <w:rPr>
          <w:rFonts w:ascii="TimesNewRomanPSMT" w:hAnsi="TimesNewRomanPSMT" w:cs="TimesNewRomanPSMT"/>
          <w:iCs/>
          <w:color w:val="auto"/>
        </w:rPr>
        <w:t>A:  Correct. Nonetheless, we got our figures from UN WHO.</w:t>
      </w:r>
    </w:p>
    <w:p w:rsidR="00E20750" w:rsidRPr="00AD0FE0" w:rsidRDefault="00E20750" w:rsidP="003B4126">
      <w:pPr>
        <w:widowControl w:val="0"/>
        <w:autoSpaceDE w:val="0"/>
        <w:autoSpaceDN w:val="0"/>
        <w:adjustRightInd w:val="0"/>
        <w:rPr>
          <w:rFonts w:ascii="TimesNewRomanPSMT" w:hAnsi="TimesNewRomanPSMT" w:cs="TimesNewRomanPSMT"/>
          <w:b/>
          <w:i/>
          <w:iCs/>
          <w:color w:val="auto"/>
        </w:rPr>
      </w:pPr>
      <w:r w:rsidRPr="00AD0FE0">
        <w:rPr>
          <w:rFonts w:ascii="TimesNewRomanPSMT" w:hAnsi="TimesNewRomanPSMT" w:cs="TimesNewRomanPSMT"/>
          <w:b/>
          <w:i/>
          <w:iCs/>
          <w:color w:val="auto"/>
        </w:rPr>
        <w:t>Cocktail Reception and Poster Viewing</w:t>
      </w:r>
    </w:p>
    <w:p w:rsidR="00E20750" w:rsidRDefault="00E20750" w:rsidP="003B4126">
      <w:pPr>
        <w:widowControl w:val="0"/>
        <w:autoSpaceDE w:val="0"/>
        <w:autoSpaceDN w:val="0"/>
        <w:adjustRightInd w:val="0"/>
        <w:rPr>
          <w:rFonts w:ascii="TimesNewRomanPSMT" w:hAnsi="TimesNewRomanPSMT" w:cs="TimesNewRomanPSMT"/>
          <w:b/>
          <w:bCs/>
          <w:color w:val="auto"/>
        </w:rPr>
      </w:pPr>
    </w:p>
    <w:p w:rsidR="00E20750" w:rsidRPr="00B840C8" w:rsidRDefault="00E20750" w:rsidP="003B4126">
      <w:pPr>
        <w:widowControl w:val="0"/>
        <w:autoSpaceDE w:val="0"/>
        <w:autoSpaceDN w:val="0"/>
        <w:adjustRightInd w:val="0"/>
        <w:rPr>
          <w:rFonts w:ascii="TimesNewRomanPSMT" w:hAnsi="TimesNewRomanPSMT" w:cs="TimesNewRomanPSMT"/>
          <w:b/>
          <w:bCs/>
          <w:color w:val="auto"/>
          <w:sz w:val="19"/>
        </w:rPr>
      </w:pPr>
      <w:r w:rsidRPr="00670230">
        <w:rPr>
          <w:rFonts w:ascii="TimesNewRomanPSMT" w:hAnsi="TimesNewRomanPSMT" w:cs="TimesNewRomanPSMT"/>
          <w:b/>
          <w:bCs/>
          <w:color w:val="auto"/>
        </w:rPr>
        <w:t>T</w:t>
      </w:r>
      <w:r w:rsidRPr="00670230">
        <w:rPr>
          <w:rFonts w:ascii="TimesNewRomanPSMT" w:hAnsi="TimesNewRomanPSMT" w:cs="TimesNewRomanPSMT"/>
          <w:b/>
          <w:bCs/>
          <w:color w:val="auto"/>
          <w:sz w:val="19"/>
        </w:rPr>
        <w:t>HURSDAY</w:t>
      </w:r>
      <w:r>
        <w:rPr>
          <w:rFonts w:ascii="TimesNewRomanPSMT" w:hAnsi="TimesNewRomanPSMT" w:cs="TimesNewRomanPSMT"/>
          <w:b/>
          <w:bCs/>
          <w:color w:val="auto"/>
          <w:sz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rPr>
        <w:t xml:space="preserve">UNE </w:t>
      </w:r>
      <w:r w:rsidRPr="00670230">
        <w:rPr>
          <w:rFonts w:ascii="TimesNewRomanPSMT" w:hAnsi="TimesNewRomanPSMT" w:cs="TimesNewRomanPSMT"/>
          <w:b/>
          <w:bCs/>
          <w:color w:val="auto"/>
        </w:rPr>
        <w:t>6</w:t>
      </w:r>
    </w:p>
    <w:p w:rsidR="00E20750" w:rsidRPr="005711C4" w:rsidRDefault="00E20750" w:rsidP="003B4126">
      <w:pPr>
        <w:widowControl w:val="0"/>
        <w:autoSpaceDE w:val="0"/>
        <w:autoSpaceDN w:val="0"/>
        <w:adjustRightInd w:val="0"/>
        <w:rPr>
          <w:rFonts w:ascii="TimesNewRomanPSMT" w:hAnsi="TimesNewRomanPSMT" w:cs="TimesNewRomanPSMT"/>
          <w:b/>
          <w:bCs/>
          <w:color w:val="auto"/>
        </w:rPr>
      </w:pPr>
      <w:r w:rsidRPr="005711C4">
        <w:rPr>
          <w:rFonts w:ascii="TimesNewRomanPSMT" w:hAnsi="TimesNewRomanPSMT" w:cs="TimesNewRomanPSMT"/>
          <w:b/>
          <w:bCs/>
          <w:color w:val="auto"/>
        </w:rPr>
        <w:t>SESSION II REDOX BIOLOGY OF MITOCHONDRIA</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Jean Cadet</w:t>
      </w:r>
    </w:p>
    <w:p w:rsidR="00E20750" w:rsidRPr="002F7C24" w:rsidRDefault="00E20750" w:rsidP="003B4126">
      <w:pPr>
        <w:widowControl w:val="0"/>
        <w:autoSpaceDE w:val="0"/>
        <w:autoSpaceDN w:val="0"/>
        <w:adjustRightInd w:val="0"/>
        <w:rPr>
          <w:rFonts w:ascii="TimesNewRomanPSMT" w:hAnsi="TimesNewRomanPSMT" w:cs="TimesNewRomanPSMT"/>
          <w:color w:val="auto"/>
          <w:sz w:val="16"/>
        </w:rPr>
      </w:pP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ABORATOIRE </w:t>
      </w:r>
      <w:r w:rsidRPr="00670230">
        <w:rPr>
          <w:rFonts w:ascii="TimesNewRomanPSMT" w:hAnsi="TimesNewRomanPSMT" w:cs="TimesNewRomanPSMT"/>
          <w:color w:val="auto"/>
          <w:sz w:val="16"/>
        </w:rPr>
        <w:t>ÏL</w:t>
      </w:r>
      <w:r w:rsidRPr="00670230">
        <w:rPr>
          <w:rFonts w:ascii="TimesNewRomanPSMT" w:hAnsi="TimesNewRomanPSMT" w:cs="TimesNewRomanPSMT"/>
          <w:color w:val="auto"/>
          <w:sz w:val="13"/>
        </w:rPr>
        <w:t xml:space="preserve">ÖSIONS DES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 xml:space="preserve">CIDES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UCLÖIQUES</w:t>
      </w:r>
      <w:r w:rsidRPr="00670230">
        <w:rPr>
          <w:rFonts w:ascii="TimesNewRomanPSMT" w:hAnsi="TimesNewRomanPSMT" w:cs="TimesNewRomanPSMT"/>
          <w:color w:val="auto"/>
          <w:sz w:val="16"/>
        </w:rPr>
        <w:t>Ó, I</w:t>
      </w:r>
      <w:r w:rsidRPr="00670230">
        <w:rPr>
          <w:rFonts w:ascii="TimesNewRomanPSMT" w:hAnsi="TimesNewRomanPSMT" w:cs="TimesNewRomanPSMT"/>
          <w:color w:val="auto"/>
          <w:sz w:val="13"/>
        </w:rPr>
        <w:t xml:space="preserve">NSTITUT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ANOSCIENCES ET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RYOGÖNIE</w:t>
      </w:r>
      <w:r w:rsidRPr="00670230">
        <w:rPr>
          <w:rFonts w:ascii="TimesNewRomanPSMT" w:hAnsi="TimesNewRomanPSMT" w:cs="TimesNewRomanPSMT"/>
          <w:color w:val="auto"/>
          <w:sz w:val="16"/>
        </w:rPr>
        <w:t>, CEA/G</w:t>
      </w:r>
      <w:r w:rsidRPr="00670230">
        <w:rPr>
          <w:rFonts w:ascii="TimesNewRomanPSMT" w:hAnsi="TimesNewRomanPSMT" w:cs="TimesNewRomanPSMT"/>
          <w:color w:val="auto"/>
          <w:sz w:val="13"/>
        </w:rPr>
        <w:t>RENOBLE</w:t>
      </w:r>
      <w:r w:rsidRPr="00670230">
        <w:rPr>
          <w:rFonts w:ascii="TimesNewRomanPSMT" w:hAnsi="TimesNewRomanPSMT" w:cs="TimesNewRomanPSMT"/>
          <w:color w:val="auto"/>
          <w:sz w:val="16"/>
        </w:rPr>
        <w:t>, G</w:t>
      </w:r>
      <w:r w:rsidRPr="00670230">
        <w:rPr>
          <w:rFonts w:ascii="TimesNewRomanPSMT" w:hAnsi="TimesNewRomanPSMT" w:cs="TimesNewRomanPSMT"/>
          <w:color w:val="auto"/>
          <w:sz w:val="13"/>
        </w:rPr>
        <w:t>RENOBLE</w:t>
      </w:r>
      <w:r w:rsidRPr="00670230">
        <w:rPr>
          <w:rFonts w:ascii="TimesNewRomanPSMT" w:hAnsi="TimesNewRomanPSMT" w:cs="TimesNewRomanPSMT"/>
          <w:color w:val="auto"/>
          <w:sz w:val="16"/>
        </w:rPr>
        <w:t>,</w:t>
      </w:r>
      <w:r>
        <w:rPr>
          <w:rFonts w:ascii="TimesNewRomanPSMT" w:hAnsi="TimesNewRomanPSMT" w:cs="TimesNewRomanPSMT"/>
          <w:color w:val="auto"/>
          <w:sz w:val="16"/>
        </w:rPr>
        <w:t xml:space="preserve">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RANCE</w:t>
      </w:r>
    </w:p>
    <w:p w:rsidR="00E20750" w:rsidRPr="005711C4" w:rsidRDefault="00E20750" w:rsidP="005711C4">
      <w:pPr>
        <w:widowControl w:val="0"/>
        <w:autoSpaceDE w:val="0"/>
        <w:autoSpaceDN w:val="0"/>
        <w:adjustRightInd w:val="0"/>
        <w:spacing w:after="120"/>
        <w:rPr>
          <w:rFonts w:ascii="TimesNewRomanPSMT" w:hAnsi="TimesNewRomanPSMT" w:cs="TimesNewRomanPSMT"/>
          <w:iCs/>
          <w:color w:val="auto"/>
        </w:rPr>
      </w:pPr>
      <w:r w:rsidRPr="00670230">
        <w:rPr>
          <w:rFonts w:ascii="TimesNewRomanPSMT" w:hAnsi="TimesNewRomanPSMT" w:cs="TimesNewRomanPSMT"/>
          <w:i/>
          <w:iCs/>
          <w:color w:val="auto"/>
        </w:rPr>
        <w:t>Helmut Sies</w:t>
      </w:r>
      <w:r>
        <w:rPr>
          <w:rFonts w:ascii="TimesNewRomanPSMT" w:hAnsi="TimesNewRomanPSMT" w:cs="TimesNewRomanPSMT"/>
          <w:i/>
          <w:iCs/>
          <w:color w:val="auto"/>
        </w:rPr>
        <w:t>,</w:t>
      </w:r>
      <w:r>
        <w:rPr>
          <w:rFonts w:ascii="TimesNewRomanPSMT" w:hAnsi="TimesNewRomanPSMT" w:cs="TimesNewRomanPSMT"/>
          <w:iCs/>
          <w:color w:val="auto"/>
        </w:rPr>
        <w:t xml:space="preserve">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 xml:space="preserve">NSTITUTE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IOCHEMISTRY AND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OLECULAR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IOLOGY </w:t>
      </w:r>
      <w:r w:rsidRPr="00670230">
        <w:rPr>
          <w:rFonts w:ascii="TimesNewRomanPSMT" w:hAnsi="TimesNewRomanPSMT" w:cs="TimesNewRomanPSMT"/>
          <w:color w:val="auto"/>
          <w:sz w:val="16"/>
        </w:rPr>
        <w:t>I, F</w:t>
      </w:r>
      <w:r w:rsidRPr="00670230">
        <w:rPr>
          <w:rFonts w:ascii="TimesNewRomanPSMT" w:hAnsi="TimesNewRomanPSMT" w:cs="TimesNewRomanPSMT"/>
          <w:color w:val="auto"/>
          <w:sz w:val="13"/>
        </w:rPr>
        <w:t xml:space="preserve">ACULTY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H</w:t>
      </w:r>
      <w:r w:rsidRPr="00670230">
        <w:rPr>
          <w:rFonts w:ascii="TimesNewRomanPSMT" w:hAnsi="TimesNewRomanPSMT" w:cs="TimesNewRomanPSMT"/>
          <w:color w:val="auto"/>
          <w:sz w:val="13"/>
        </w:rPr>
        <w:t>EINRICH</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EINE</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USSELDORF</w:t>
      </w:r>
      <w:r w:rsidRPr="00670230">
        <w:rPr>
          <w:rFonts w:ascii="TimesNewRomanPSMT" w:hAnsi="TimesNewRomanPSMT" w:cs="TimesNewRomanPSMT"/>
          <w:color w:val="auto"/>
          <w:sz w:val="16"/>
        </w:rPr>
        <w:t>,</w:t>
      </w:r>
      <w:r>
        <w:rPr>
          <w:rFonts w:ascii="TimesNewRomanPSMT" w:hAnsi="TimesNewRomanPSMT" w:cs="TimesNewRomanPSMT"/>
          <w:iCs/>
          <w:color w:val="auto"/>
        </w:rPr>
        <w:t xml:space="preserve"> </w:t>
      </w:r>
      <w:r w:rsidRPr="00670230">
        <w:rPr>
          <w:rFonts w:ascii="TimesNewRomanPSMT" w:hAnsi="TimesNewRomanPSMT" w:cs="TimesNewRomanPSMT"/>
          <w:color w:val="auto"/>
          <w:sz w:val="16"/>
        </w:rPr>
        <w:t>G</w:t>
      </w:r>
      <w:r w:rsidRPr="00670230">
        <w:rPr>
          <w:rFonts w:ascii="TimesNewRomanPSMT" w:hAnsi="TimesNewRomanPSMT" w:cs="TimesNewRomanPSMT"/>
          <w:color w:val="auto"/>
          <w:sz w:val="13"/>
        </w:rPr>
        <w:t>ERMANY</w:t>
      </w:r>
    </w:p>
    <w:p w:rsidR="00E20750" w:rsidRPr="003F286C" w:rsidRDefault="00E20750" w:rsidP="00857B2E">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OP8</w:t>
      </w:r>
      <w:r w:rsidRPr="00670230">
        <w:rPr>
          <w:rFonts w:ascii="TimesNewRomanPSMT" w:hAnsi="TimesNewRomanPSMT" w:cs="TimesNewRomanPSMT"/>
          <w:color w:val="auto"/>
          <w:sz w:val="20"/>
        </w:rPr>
        <w:t xml:space="preserve"> </w:t>
      </w:r>
      <w:r w:rsidRPr="003F286C">
        <w:rPr>
          <w:rFonts w:ascii="TimesNewRomanPSMT" w:hAnsi="TimesNewRomanPSMT" w:cs="TimesNewRomanPSMT"/>
          <w:b/>
          <w:color w:val="auto"/>
        </w:rPr>
        <w:t>Mitochondrial redox metabolism in cell fate signaling</w:t>
      </w:r>
    </w:p>
    <w:p w:rsidR="00E20750" w:rsidRPr="0047722B" w:rsidRDefault="00E20750" w:rsidP="003B4126">
      <w:pPr>
        <w:widowControl w:val="0"/>
        <w:autoSpaceDE w:val="0"/>
        <w:autoSpaceDN w:val="0"/>
        <w:adjustRightInd w:val="0"/>
        <w:rPr>
          <w:rFonts w:ascii="TimesNewRomanPSMT" w:hAnsi="TimesNewRomanPSMT" w:cs="TimesNewRomanPSMT"/>
          <w:b/>
          <w:i/>
          <w:iCs/>
          <w:color w:val="auto"/>
        </w:rPr>
      </w:pPr>
      <w:r w:rsidRPr="003F286C">
        <w:rPr>
          <w:rFonts w:ascii="TimesNewRomanPSMT" w:hAnsi="TimesNewRomanPSMT" w:cs="TimesNewRomanPSMT"/>
          <w:b/>
          <w:i/>
          <w:iCs/>
          <w:color w:val="auto"/>
        </w:rPr>
        <w:t>Shazib Pervaiz</w:t>
      </w:r>
      <w:r>
        <w:rPr>
          <w:rFonts w:ascii="TimesNewRomanPSMT" w:hAnsi="TimesNewRomanPSMT" w:cs="TimesNewRomanPSMT"/>
          <w:b/>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HYSIOLOGY</w:t>
      </w:r>
      <w:r w:rsidRPr="00670230">
        <w:rPr>
          <w:rFonts w:ascii="TimesNewRomanPSMT" w:hAnsi="TimesNewRomanPSMT" w:cs="TimesNewRomanPSMT"/>
          <w:color w:val="auto"/>
          <w:sz w:val="16"/>
        </w:rPr>
        <w:t>, Y</w:t>
      </w:r>
      <w:r w:rsidRPr="00670230">
        <w:rPr>
          <w:rFonts w:ascii="TimesNewRomanPSMT" w:hAnsi="TimesNewRomanPSMT" w:cs="TimesNewRomanPSMT"/>
          <w:color w:val="auto"/>
          <w:sz w:val="13"/>
        </w:rPr>
        <w:t xml:space="preserve">ONG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OO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IN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N</w:t>
      </w:r>
      <w:r w:rsidRPr="00670230">
        <w:rPr>
          <w:rFonts w:ascii="TimesNewRomanPSMT" w:hAnsi="TimesNewRomanPSMT" w:cs="TimesNewRomanPSMT"/>
          <w:color w:val="auto"/>
          <w:sz w:val="13"/>
        </w:rPr>
        <w:t xml:space="preserve">ATIONAL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INGAPORE</w:t>
      </w:r>
    </w:p>
    <w:p w:rsidR="00E20750" w:rsidRDefault="00E20750"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The intracellular ratio of two main ROS, superoxide to </w:t>
      </w:r>
      <w:r>
        <w:rPr>
          <w:rFonts w:ascii="Palatino" w:hAnsi="Palatino" w:cs="TimesNewRomanPSMT"/>
          <w:color w:val="auto"/>
          <w:sz w:val="22"/>
        </w:rPr>
        <w:t>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vertAlign w:val="subscript"/>
        </w:rPr>
        <w:t xml:space="preserve">  </w:t>
      </w:r>
      <w:r>
        <w:rPr>
          <w:rFonts w:ascii="TimesNewRomanPSMT" w:hAnsi="TimesNewRomanPSMT" w:cs="TimesNewRomanPSMT"/>
          <w:color w:val="auto"/>
        </w:rPr>
        <w:t xml:space="preserve">determines cancer cell response to death signals: superoxide promotes survival; </w:t>
      </w:r>
      <w:r>
        <w:rPr>
          <w:rFonts w:ascii="Palatino" w:hAnsi="Palatino" w:cs="TimesNewRomanPSMT"/>
          <w:color w:val="auto"/>
          <w:sz w:val="22"/>
        </w:rPr>
        <w:t>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vertAlign w:val="subscript"/>
        </w:rPr>
        <w:t xml:space="preserve">  </w:t>
      </w:r>
      <w:r>
        <w:rPr>
          <w:rFonts w:ascii="TimesNewRomanPSMT" w:hAnsi="TimesNewRomanPSMT" w:cs="TimesNewRomanPSMT"/>
          <w:color w:val="auto"/>
        </w:rPr>
        <w:t>promotes cell death (Clement. Cell Death Diff 10(11):1273-75, 2003).</w:t>
      </w:r>
    </w:p>
    <w:p w:rsidR="00E20750" w:rsidRDefault="00E20750"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Bcl-2 promotes mitochondrial import of COX Va (Subunit Va of mitochondrial complex IV).</w:t>
      </w:r>
    </w:p>
    <w:p w:rsidR="00E20750" w:rsidRDefault="00E20750"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Q:  Do you have a determination of the SOD activity?</w:t>
      </w:r>
    </w:p>
    <w:p w:rsidR="00E20750" w:rsidRPr="00670230" w:rsidRDefault="00E20750" w:rsidP="00C77693">
      <w:pPr>
        <w:widowControl w:val="0"/>
        <w:autoSpaceDE w:val="0"/>
        <w:autoSpaceDN w:val="0"/>
        <w:adjustRightInd w:val="0"/>
        <w:spacing w:after="120"/>
        <w:rPr>
          <w:rFonts w:ascii="TimesNewRomanPSMT" w:hAnsi="TimesNewRomanPSMT" w:cs="TimesNewRomanPSMT"/>
          <w:color w:val="auto"/>
        </w:rPr>
      </w:pPr>
      <w:r>
        <w:rPr>
          <w:rFonts w:ascii="TimesNewRomanPSMT" w:hAnsi="TimesNewRomanPSMT" w:cs="TimesNewRomanPSMT"/>
          <w:color w:val="auto"/>
        </w:rPr>
        <w:t>A: We have done SOD1 gene silencing. We see more superoxide when SOD1 is knocked out.</w:t>
      </w:r>
    </w:p>
    <w:p w:rsidR="00E20750" w:rsidRPr="003F286C" w:rsidRDefault="00E20750" w:rsidP="00857B2E">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OP9</w:t>
      </w:r>
      <w:r w:rsidRPr="00670230">
        <w:rPr>
          <w:rFonts w:ascii="TimesNewRomanPSMT" w:hAnsi="TimesNewRomanPSMT" w:cs="TimesNewRomanPSMT"/>
          <w:color w:val="auto"/>
          <w:sz w:val="20"/>
        </w:rPr>
        <w:t xml:space="preserve"> </w:t>
      </w:r>
      <w:r w:rsidRPr="003F286C">
        <w:rPr>
          <w:rFonts w:ascii="TimesNewRomanPSMT" w:hAnsi="TimesNewRomanPSMT" w:cs="TimesNewRomanPSMT"/>
          <w:b/>
          <w:color w:val="auto"/>
        </w:rPr>
        <w:t>Targeted bioactive and probe molecules to understand mitochondrial redox metabolism</w:t>
      </w:r>
    </w:p>
    <w:p w:rsidR="00E20750" w:rsidRPr="00B840C8" w:rsidRDefault="00E20750" w:rsidP="00857B2E">
      <w:pPr>
        <w:widowControl w:val="0"/>
        <w:autoSpaceDE w:val="0"/>
        <w:autoSpaceDN w:val="0"/>
        <w:adjustRightInd w:val="0"/>
        <w:rPr>
          <w:rFonts w:ascii="TimesNewRomanPSMT" w:hAnsi="TimesNewRomanPSMT" w:cs="TimesNewRomanPSMT"/>
          <w:i/>
          <w:iCs/>
          <w:color w:val="auto"/>
        </w:rPr>
      </w:pPr>
      <w:r w:rsidRPr="003F286C">
        <w:rPr>
          <w:rFonts w:ascii="TimesNewRomanPSMT" w:hAnsi="TimesNewRomanPSMT" w:cs="TimesNewRomanPSMT"/>
          <w:b/>
          <w:i/>
          <w:iCs/>
          <w:color w:val="auto"/>
        </w:rPr>
        <w:t>Michael Murphy</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EDICAL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ESEARCH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OUNCIL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ITOCHONDRIAL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IOLOGY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NIT</w:t>
      </w:r>
      <w:r w:rsidRPr="00670230">
        <w:rPr>
          <w:rFonts w:ascii="TimesNewRomanPSMT" w:hAnsi="TimesNewRomanPSMT" w:cs="TimesNewRomanPSMT"/>
          <w:color w:val="auto"/>
          <w:sz w:val="16"/>
        </w:rPr>
        <w:t>, W</w:t>
      </w:r>
      <w:r w:rsidRPr="00670230">
        <w:rPr>
          <w:rFonts w:ascii="TimesNewRomanPSMT" w:hAnsi="TimesNewRomanPSMT" w:cs="TimesNewRomanPSMT"/>
          <w:color w:val="auto"/>
          <w:sz w:val="13"/>
        </w:rPr>
        <w:t xml:space="preserve">ELLCOME </w:t>
      </w:r>
      <w:r w:rsidRPr="00670230">
        <w:rPr>
          <w:rFonts w:ascii="TimesNewRomanPSMT" w:hAnsi="TimesNewRomanPSMT" w:cs="TimesNewRomanPSMT"/>
          <w:color w:val="auto"/>
          <w:sz w:val="16"/>
        </w:rPr>
        <w:t>T</w:t>
      </w:r>
      <w:r w:rsidRPr="00670230">
        <w:rPr>
          <w:rFonts w:ascii="TimesNewRomanPSMT" w:hAnsi="TimesNewRomanPSMT" w:cs="TimesNewRomanPSMT"/>
          <w:color w:val="auto"/>
          <w:sz w:val="13"/>
        </w:rPr>
        <w:t>RUST</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AMBRIDGE</w:t>
      </w:r>
      <w:r w:rsidRPr="00670230">
        <w:rPr>
          <w:rFonts w:ascii="TimesNewRomanPSMT" w:hAnsi="TimesNewRomanPSMT" w:cs="TimesNewRomanPSMT"/>
          <w:color w:val="auto"/>
          <w:sz w:val="16"/>
        </w:rPr>
        <w:t>, UK</w:t>
      </w:r>
    </w:p>
    <w:p w:rsidR="00E20750" w:rsidRDefault="00E20750" w:rsidP="00857B2E">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During and after a heart attack, most of the damage occurs during reperfusion, when oxygenated blood returns, and a burst of ROS occurs.  To minimize the damage, they are working with mitochondria-targeted antioxidants and MitoQ: Covalently link the antioxidant to a lipophilic cation. </w:t>
      </w:r>
      <w:r w:rsidRPr="009A298C">
        <w:rPr>
          <w:rFonts w:ascii="Palatino" w:hAnsi="Palatino" w:cs="TimesNewRomanPSMT"/>
          <w:color w:val="auto"/>
          <w:sz w:val="22"/>
        </w:rPr>
        <w:t>Due to the negative</w:t>
      </w:r>
      <w:r>
        <w:rPr>
          <w:rFonts w:ascii="Palatino" w:hAnsi="Palatino" w:cs="TimesNewRomanPSMT"/>
          <w:color w:val="auto"/>
          <w:sz w:val="22"/>
        </w:rPr>
        <w:t xml:space="preserve"> voltage gradient across</w:t>
      </w:r>
      <w:r w:rsidRPr="009A298C">
        <w:rPr>
          <w:rFonts w:ascii="Palatino" w:hAnsi="Palatino" w:cs="TimesNewRomanPSMT"/>
          <w:color w:val="auto"/>
          <w:sz w:val="22"/>
        </w:rPr>
        <w:t xml:space="preserve"> the mitochondrial inner membrane </w:t>
      </w:r>
      <w:r>
        <w:rPr>
          <w:rFonts w:ascii="Palatino" w:hAnsi="Palatino" w:cs="TimesNewRomanPSMT"/>
          <w:color w:val="auto"/>
          <w:sz w:val="22"/>
        </w:rPr>
        <w:t xml:space="preserve">(the </w:t>
      </w:r>
      <w:r w:rsidRPr="009A298C">
        <w:rPr>
          <w:rFonts w:ascii="Palatino" w:hAnsi="Palatino" w:cs="TimesNewRomanPSMT"/>
          <w:color w:val="auto"/>
          <w:sz w:val="22"/>
        </w:rPr>
        <w:t>MMP</w:t>
      </w:r>
      <w:r>
        <w:rPr>
          <w:rFonts w:ascii="Palatino" w:hAnsi="Palatino" w:cs="TimesNewRomanPSMT"/>
          <w:color w:val="auto"/>
          <w:sz w:val="22"/>
        </w:rPr>
        <w:t xml:space="preserve"> or </w:t>
      </w:r>
      <w:r w:rsidRPr="009A298C">
        <w:rPr>
          <w:rFonts w:ascii="Palatino" w:hAnsi="Palatino" w:cs="TimesNewRomanPSMT"/>
          <w:color w:val="auto"/>
          <w:sz w:val="22"/>
        </w:rPr>
        <w:t xml:space="preserve">mitochondrial </w:t>
      </w:r>
      <w:r>
        <w:rPr>
          <w:rFonts w:ascii="Palatino" w:hAnsi="Palatino" w:cs="TimesNewRomanPSMT"/>
          <w:color w:val="auto"/>
          <w:sz w:val="22"/>
        </w:rPr>
        <w:t xml:space="preserve">membrane </w:t>
      </w:r>
      <w:r w:rsidRPr="009A298C">
        <w:rPr>
          <w:rFonts w:ascii="Palatino" w:hAnsi="Palatino" w:cs="TimesNewRomanPSMT"/>
          <w:color w:val="auto"/>
          <w:sz w:val="22"/>
        </w:rPr>
        <w:t>potential</w:t>
      </w:r>
      <w:r>
        <w:rPr>
          <w:rFonts w:ascii="Palatino" w:hAnsi="Palatino" w:cs="TimesNewRomanPSMT"/>
          <w:color w:val="auto"/>
          <w:sz w:val="22"/>
        </w:rPr>
        <w:t>)</w:t>
      </w:r>
      <w:r w:rsidRPr="009A298C">
        <w:rPr>
          <w:rFonts w:ascii="Palatino" w:hAnsi="Palatino" w:cs="TimesNewRomanPSMT"/>
          <w:color w:val="auto"/>
          <w:sz w:val="22"/>
        </w:rPr>
        <w:t>,</w:t>
      </w:r>
      <w:r>
        <w:rPr>
          <w:rFonts w:ascii="Palatino" w:hAnsi="Palatino" w:cs="TimesNewRomanPSMT"/>
          <w:color w:val="auto"/>
          <w:sz w:val="22"/>
        </w:rPr>
        <w:t xml:space="preserve"> these targeted antioxidants accumulate several hundred-fold within the mitochondria.</w:t>
      </w:r>
    </w:p>
    <w:p w:rsidR="00E20750" w:rsidRDefault="00E20750" w:rsidP="00857B2E">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Protein S-nitrosation: protein-SH group + NO ==&gt; protein-SNO. This is reversed by glutathione (GSH).  They developed a mitochondrial NO donor, MitoSNO, which is protective against cardiac ischemia-reperfusion injury. It S-nitrosates a thiol group on mitochondrial complex I, which slows its activity, so that it does not produce ROS during reperfusion.</w:t>
      </w:r>
    </w:p>
    <w:p w:rsidR="00E20750" w:rsidRDefault="00E20750" w:rsidP="00857B2E">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Have you looked at brain mitochondria? Brain cells do even worse than cardiomyocytes.</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Yes, we are looking at the brain during a stroke model. It would be good to also look at the brain during a cardiac event.</w:t>
      </w:r>
    </w:p>
    <w:p w:rsidR="00E20750" w:rsidRPr="00ED1CA9"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OP10</w:t>
      </w:r>
      <w:r w:rsidRPr="00670230">
        <w:rPr>
          <w:rFonts w:ascii="TimesNewRomanPSMT" w:hAnsi="TimesNewRomanPSMT" w:cs="TimesNewRomanPSMT"/>
          <w:color w:val="auto"/>
          <w:sz w:val="20"/>
        </w:rPr>
        <w:t xml:space="preserve"> </w:t>
      </w:r>
      <w:r w:rsidRPr="00ED1CA9">
        <w:rPr>
          <w:rFonts w:ascii="TimesNewRomanPSMT" w:hAnsi="TimesNewRomanPSMT" w:cs="TimesNewRomanPSMT"/>
          <w:b/>
          <w:color w:val="auto"/>
        </w:rPr>
        <w:t>Importance of the mitochondrial Lon protease in stress-adaptation and aging</w:t>
      </w:r>
    </w:p>
    <w:p w:rsidR="00E20750" w:rsidRPr="00ED1CA9" w:rsidRDefault="00E20750" w:rsidP="003B4126">
      <w:pPr>
        <w:widowControl w:val="0"/>
        <w:autoSpaceDE w:val="0"/>
        <w:autoSpaceDN w:val="0"/>
        <w:adjustRightInd w:val="0"/>
        <w:rPr>
          <w:rFonts w:ascii="TimesNewRomanPSMT" w:hAnsi="TimesNewRomanPSMT" w:cs="TimesNewRomanPSMT"/>
          <w:b/>
          <w:i/>
          <w:iCs/>
          <w:color w:val="auto"/>
        </w:rPr>
      </w:pPr>
      <w:r w:rsidRPr="00ED1CA9">
        <w:rPr>
          <w:rFonts w:ascii="TimesNewRomanPSMT" w:hAnsi="TimesNewRomanPSMT" w:cs="TimesNewRomanPSMT"/>
          <w:b/>
          <w:i/>
          <w:iCs/>
          <w:color w:val="auto"/>
        </w:rPr>
        <w:t>Kelvin Davies</w:t>
      </w:r>
      <w:r>
        <w:rPr>
          <w:rFonts w:ascii="TimesNewRomanPSMT" w:hAnsi="TimesNewRomanPSMT" w:cs="TimesNewRomanPSMT"/>
          <w:b/>
          <w:i/>
          <w:iCs/>
          <w:color w:val="auto"/>
        </w:rPr>
        <w:t xml:space="preserve">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G</w:t>
      </w:r>
      <w:r w:rsidRPr="00670230">
        <w:rPr>
          <w:rFonts w:ascii="TimesNewRomanPSMT" w:hAnsi="TimesNewRomanPSMT" w:cs="TimesNewRomanPSMT"/>
          <w:color w:val="auto"/>
          <w:sz w:val="13"/>
        </w:rPr>
        <w:t>ERONTOLOGY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OUTHERN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L</w:t>
      </w:r>
      <w:r w:rsidRPr="00670230">
        <w:rPr>
          <w:rFonts w:ascii="TimesNewRomanPSMT" w:hAnsi="TimesNewRomanPSMT" w:cs="TimesNewRomanPSMT"/>
          <w:color w:val="auto"/>
          <w:sz w:val="13"/>
        </w:rPr>
        <w:t xml:space="preserve">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NGELES</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Adaptive stress-response model, which some people call "hormesis". Pre-treatment with low dose 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vertAlign w:val="subscript"/>
        </w:rPr>
        <w:t xml:space="preserve"> </w:t>
      </w:r>
      <w:r w:rsidRPr="00A264E8">
        <w:rPr>
          <w:rFonts w:ascii="Palatino" w:hAnsi="Palatino" w:cs="TimesNewRomanPSMT"/>
          <w:color w:val="auto"/>
          <w:sz w:val="22"/>
        </w:rPr>
        <w:t xml:space="preserve">  </w:t>
      </w:r>
      <w:r>
        <w:rPr>
          <w:rFonts w:ascii="Palatino" w:hAnsi="Palatino" w:cs="TimesNewRomanPSMT"/>
          <w:color w:val="auto"/>
          <w:sz w:val="22"/>
        </w:rPr>
        <w:t>allows the cells to later survive better in the presence of high dose 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rPr>
        <w:t xml:space="preserve">. 50-60 genes are upregulated during pretreatment, and 50-60 genes are downregulated. </w:t>
      </w:r>
      <w:r w:rsidRPr="009D1550">
        <w:rPr>
          <w:rFonts w:ascii="Palatino" w:hAnsi="Palatino" w:cs="TimesNewRomanPSMT"/>
          <w:i/>
          <w:color w:val="auto"/>
          <w:sz w:val="22"/>
        </w:rPr>
        <w:t>lon</w:t>
      </w:r>
      <w:r>
        <w:rPr>
          <w:rFonts w:ascii="Palatino" w:hAnsi="Palatino" w:cs="TimesNewRomanPSMT"/>
          <w:color w:val="auto"/>
          <w:sz w:val="22"/>
        </w:rPr>
        <w:t xml:space="preserve"> is a stress-responsive gene. LON protease, as well as proteasomes are upregulated, including 26S, 20S, and immuno-proteasomes. LON protease is a stress-responsive protein, which is induced by multiple stressors, including heat shock, serum starvation, and oxidative stress.  LON induction, by pre-treatment with low-level stress, protects against oxidative protein damage, diminished mitochondrial function, and loss of cell proliferation, induced by toxic levels of H</w:t>
      </w:r>
      <w:r w:rsidRPr="00A264E8">
        <w:rPr>
          <w:rFonts w:ascii="Palatino" w:hAnsi="Palatino" w:cs="TimesNewRomanPSMT"/>
          <w:color w:val="auto"/>
          <w:sz w:val="22"/>
          <w:vertAlign w:val="subscript"/>
        </w:rPr>
        <w:t>2</w:t>
      </w:r>
      <w:r>
        <w:rPr>
          <w:rFonts w:ascii="Palatino" w:hAnsi="Palatino" w:cs="TimesNewRomanPSMT"/>
          <w:color w:val="auto"/>
          <w:sz w:val="22"/>
        </w:rPr>
        <w:t>O</w:t>
      </w:r>
      <w:r w:rsidRPr="00A264E8">
        <w:rPr>
          <w:rFonts w:ascii="Palatino" w:hAnsi="Palatino" w:cs="TimesNewRomanPSMT"/>
          <w:color w:val="auto"/>
          <w:sz w:val="22"/>
          <w:vertAlign w:val="subscript"/>
        </w:rPr>
        <w:t>2</w:t>
      </w:r>
      <w:r>
        <w:rPr>
          <w:rFonts w:ascii="Palatino" w:hAnsi="Palatino" w:cs="TimesNewRomanPSMT"/>
          <w:color w:val="auto"/>
          <w:sz w:val="22"/>
        </w:rPr>
        <w:t xml:space="preserve">.  In older cells, however, LON activity declines, and adaptational responses become sluggish or even ineffectual.  Declining Lon activity and declining responsiveness to stress may contribute to aging and age-related diseases.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Immediately during stress, the 19S units come off the 26S proteasome. Then 11S subunits attach to the 20S proteasome, making them more sensitive to digesting oxidized proteins. The LON protease is like one of the 4 rings of the proteasome. The LON protease ring dilates upon exposure to ATP, and is ready to degrade proteins. LON is NOT ONLY a straightforward protease. During periods of non-stress, LON is bound to the mitochondrial genome, and is required for mitochondrial biogenesis.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Senescent WI-38 fibroblasts have lower LON levels than younger cells.</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 xml:space="preserve">The </w:t>
      </w:r>
      <w:r w:rsidRPr="00935012">
        <w:rPr>
          <w:rFonts w:ascii="Palatino" w:hAnsi="Palatino" w:cs="TimesNewRomanPSMT"/>
          <w:i/>
          <w:color w:val="auto"/>
          <w:sz w:val="22"/>
        </w:rPr>
        <w:t>Free Radical Theory of Aging Revisited</w:t>
      </w:r>
      <w:r>
        <w:rPr>
          <w:rFonts w:ascii="Palatino" w:hAnsi="Palatino" w:cs="TimesNewRomanPSMT"/>
          <w:color w:val="auto"/>
          <w:sz w:val="22"/>
        </w:rPr>
        <w:t xml:space="preserve"> includes diminished repair capacity contributing to the increase in accumulation of oxidized proteins, lipids, and nucleic acids.</w:t>
      </w:r>
    </w:p>
    <w:p w:rsidR="00E20750" w:rsidRPr="00ED1CA9"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OP11</w:t>
      </w:r>
      <w:r w:rsidRPr="00670230">
        <w:rPr>
          <w:rFonts w:ascii="TimesNewRomanPSMT" w:hAnsi="TimesNewRomanPSMT" w:cs="TimesNewRomanPSMT"/>
          <w:color w:val="auto"/>
          <w:sz w:val="20"/>
        </w:rPr>
        <w:t xml:space="preserve"> </w:t>
      </w:r>
      <w:r w:rsidRPr="00ED1CA9">
        <w:rPr>
          <w:rFonts w:ascii="TimesNewRomanPSMT" w:hAnsi="TimesNewRomanPSMT" w:cs="TimesNewRomanPSMT"/>
          <w:b/>
          <w:color w:val="auto"/>
        </w:rPr>
        <w:t>Oxidative and glycoxidative mitochondrial proteome alterations during aging and cellular senescence</w:t>
      </w:r>
    </w:p>
    <w:p w:rsidR="00E20750" w:rsidRPr="00ED1CA9" w:rsidRDefault="00E20750" w:rsidP="003B4126">
      <w:pPr>
        <w:widowControl w:val="0"/>
        <w:autoSpaceDE w:val="0"/>
        <w:autoSpaceDN w:val="0"/>
        <w:adjustRightInd w:val="0"/>
        <w:rPr>
          <w:rFonts w:ascii="TimesNewRomanPSMT" w:hAnsi="TimesNewRomanPSMT" w:cs="TimesNewRomanPSMT"/>
          <w:b/>
          <w:i/>
          <w:iCs/>
          <w:color w:val="auto"/>
        </w:rPr>
      </w:pPr>
      <w:r w:rsidRPr="00ED1CA9">
        <w:rPr>
          <w:rFonts w:ascii="TimesNewRomanPSMT" w:hAnsi="TimesNewRomanPSMT" w:cs="TimesNewRomanPSMT"/>
          <w:b/>
          <w:i/>
          <w:iCs/>
          <w:color w:val="auto"/>
        </w:rPr>
        <w:t>Bertrand Friguet</w:t>
      </w:r>
      <w:r>
        <w:rPr>
          <w:rFonts w:ascii="TimesNewRomanPSMT" w:hAnsi="TimesNewRomanPSMT" w:cs="TimesNewRomanPSMT"/>
          <w:b/>
          <w:i/>
          <w:iCs/>
          <w:color w:val="auto"/>
        </w:rPr>
        <w:t xml:space="preserv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ABORATOIRE DE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IOLOGIE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ELLULAIRE DU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IEILLISSEMENT</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NIVERSITÖ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IERRE ET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ARIE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URIE</w:t>
      </w:r>
      <w:r w:rsidRPr="00670230">
        <w:rPr>
          <w:rFonts w:ascii="TimesNewRomanPSMT" w:hAnsi="TimesNewRomanPSMT" w:cs="TimesNewRomanPSMT"/>
          <w:color w:val="auto"/>
          <w:sz w:val="16"/>
        </w:rPr>
        <w:t>, P</w:t>
      </w:r>
      <w:r w:rsidRPr="00670230">
        <w:rPr>
          <w:rFonts w:ascii="TimesNewRomanPSMT" w:hAnsi="TimesNewRomanPSMT" w:cs="TimesNewRomanPSMT"/>
          <w:color w:val="auto"/>
          <w:sz w:val="13"/>
        </w:rPr>
        <w:t>ARIS</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Pr="00ED1CA9" w:rsidRDefault="00E20750" w:rsidP="00ED1CA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t>
      </w:r>
      <w:r w:rsidRPr="00ED1CA9">
        <w:rPr>
          <w:rFonts w:ascii="Palatino" w:hAnsi="Palatino" w:cs="TimesNewRomanPSMT"/>
          <w:color w:val="auto"/>
          <w:sz w:val="22"/>
        </w:rPr>
        <w:t>Levine RL, Stadtman ER. Oxidative modification of proteins during aging. Exp</w:t>
      </w:r>
    </w:p>
    <w:p w:rsidR="00E20750" w:rsidRDefault="00E20750" w:rsidP="00ED1CA9">
      <w:pPr>
        <w:widowControl w:val="0"/>
        <w:autoSpaceDE w:val="0"/>
        <w:autoSpaceDN w:val="0"/>
        <w:adjustRightInd w:val="0"/>
        <w:rPr>
          <w:rFonts w:ascii="Palatino" w:hAnsi="Palatino" w:cs="TimesNewRomanPSMT"/>
          <w:color w:val="auto"/>
          <w:sz w:val="22"/>
        </w:rPr>
      </w:pPr>
      <w:r w:rsidRPr="00ED1CA9">
        <w:rPr>
          <w:rFonts w:ascii="Palatino" w:hAnsi="Palatino" w:cs="TimesNewRomanPSMT"/>
          <w:color w:val="auto"/>
          <w:sz w:val="22"/>
        </w:rPr>
        <w:t>Gerontol. 2001 Sep;36(9):1495-502. Review. PubMed PMID: 11525872.</w:t>
      </w:r>
      <w:r>
        <w:rPr>
          <w:rFonts w:ascii="Palatino" w:hAnsi="Palatino" w:cs="TimesNewRomanPSMT"/>
          <w:color w:val="auto"/>
          <w:sz w:val="22"/>
        </w:rPr>
        <w:t xml:space="preserve">) </w:t>
      </w:r>
    </w:p>
    <w:p w:rsidR="00E20750" w:rsidRDefault="00E20750" w:rsidP="00ED1CA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Across species, they looked at the accumulation of oxidized carbonylated proteins as fraction of lifespan.  It is level at first, then rises. This is partly due to increase in ROS with age, and partly due to failure of protein maintenance with age. They have set up a database of proteins modified by carbonylation, glycation, and lipid peroxidation products during aging and age-related diseases in various organ systems (Baraibar 2012, Oxid Med Cell Longev, 2012:919832). Several proteins become increasingly modified by HNE in WI-38 fibroblasts. Some proteins become increasingly carbonylated. Some become modified by AGE formation.  These proteins are involved in energy metabolism, protein maintenance, and cytoskeleton. More than half the modified proteins are in the mitochondria. Glutamate dehydrogenase and catalase are among those modified increasingly with age.  When fibroblasts are subjected to oxidative stress, they lose their proliferative capacity. Oxidation also inhibits proteasome activity. Modified proteins impair metabolic energy production, TCA, oxidative phosphorylation. These studies underscore the importance of performing proteomic analyses addressing different aspects, such as expression levels and modifications by carbonylation or glycoxidation, to have a broader view of the age-related changes affecting the cellular proteome.</w:t>
      </w:r>
    </w:p>
    <w:p w:rsidR="00E20750" w:rsidRDefault="00E20750" w:rsidP="00037243">
      <w:pPr>
        <w:widowControl w:val="0"/>
        <w:autoSpaceDE w:val="0"/>
        <w:autoSpaceDN w:val="0"/>
        <w:adjustRightInd w:val="0"/>
        <w:rPr>
          <w:rFonts w:ascii="Palatino" w:hAnsi="Palatino" w:cs="TimesNewRomanPSMT"/>
          <w:color w:val="auto"/>
          <w:sz w:val="22"/>
        </w:rPr>
      </w:pPr>
      <w:r w:rsidRPr="004D3E30">
        <w:rPr>
          <w:rFonts w:ascii="Palatino" w:hAnsi="Palatino" w:cs="TimesNewRomanPSMT"/>
          <w:color w:val="auto"/>
          <w:sz w:val="22"/>
          <w:u w:val="single"/>
        </w:rPr>
        <w:t>Kelvin Davies</w:t>
      </w:r>
      <w:r>
        <w:rPr>
          <w:rFonts w:ascii="Palatino" w:hAnsi="Palatino" w:cs="TimesNewRomanPSMT"/>
          <w:color w:val="auto"/>
          <w:sz w:val="22"/>
        </w:rPr>
        <w:t>: Have you tried to do a carbonylation curve to look for a threshold where carbonylation reaches a level to inhibit protein repair and then carbonylation increases greatly?</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sidRPr="004D3E30">
        <w:rPr>
          <w:rFonts w:ascii="Palatino" w:hAnsi="Palatino" w:cs="TimesNewRomanPSMT"/>
          <w:color w:val="auto"/>
          <w:sz w:val="22"/>
          <w:u w:val="single"/>
        </w:rPr>
        <w:t>Helmut Sies</w:t>
      </w:r>
      <w:r>
        <w:rPr>
          <w:rFonts w:ascii="Palatino" w:hAnsi="Palatino" w:cs="TimesNewRomanPSMT"/>
          <w:color w:val="auto"/>
          <w:sz w:val="22"/>
        </w:rPr>
        <w:t xml:space="preserve">:  What is the consequence of glycation of catalase enzyme? </w:t>
      </w:r>
    </w:p>
    <w:p w:rsidR="00E20750" w:rsidRPr="00527978"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OP12</w:t>
      </w:r>
      <w:r w:rsidRPr="00670230">
        <w:rPr>
          <w:rFonts w:ascii="TimesNewRomanPSMT" w:hAnsi="TimesNewRomanPSMT" w:cs="TimesNewRomanPSMT"/>
          <w:color w:val="auto"/>
          <w:sz w:val="20"/>
        </w:rPr>
        <w:t xml:space="preserve"> </w:t>
      </w:r>
      <w:r w:rsidRPr="00527978">
        <w:rPr>
          <w:rFonts w:ascii="TimesNewRomanPSMT" w:hAnsi="TimesNewRomanPSMT" w:cs="TimesNewRomanPSMT"/>
          <w:b/>
          <w:color w:val="auto"/>
        </w:rPr>
        <w:t>The lysosomal-mitochondrial theory of aging revisited</w:t>
      </w:r>
    </w:p>
    <w:p w:rsidR="00E20750" w:rsidRPr="00527978" w:rsidRDefault="00E20750" w:rsidP="003B4126">
      <w:pPr>
        <w:widowControl w:val="0"/>
        <w:autoSpaceDE w:val="0"/>
        <w:autoSpaceDN w:val="0"/>
        <w:adjustRightInd w:val="0"/>
        <w:rPr>
          <w:rFonts w:ascii="TimesNewRomanPSMT" w:hAnsi="TimesNewRomanPSMT" w:cs="TimesNewRomanPSMT"/>
          <w:i/>
          <w:iCs/>
          <w:color w:val="auto"/>
        </w:rPr>
      </w:pPr>
      <w:r w:rsidRPr="00527978">
        <w:rPr>
          <w:rFonts w:ascii="TimesNewRomanPSMT" w:hAnsi="TimesNewRomanPSMT" w:cs="TimesNewRomanPSMT"/>
          <w:b/>
          <w:i/>
          <w:iCs/>
          <w:color w:val="auto"/>
        </w:rPr>
        <w:t>Tilman Grune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UTRITIONAL </w:t>
      </w:r>
      <w:r w:rsidRPr="00670230">
        <w:rPr>
          <w:rFonts w:ascii="TimesNewRomanPSMT" w:hAnsi="TimesNewRomanPSMT" w:cs="TimesNewRomanPSMT"/>
          <w:color w:val="auto"/>
          <w:sz w:val="16"/>
        </w:rPr>
        <w:t>T</w:t>
      </w:r>
      <w:r w:rsidRPr="00670230">
        <w:rPr>
          <w:rFonts w:ascii="TimesNewRomanPSMT" w:hAnsi="TimesNewRomanPSMT" w:cs="TimesNewRomanPSMT"/>
          <w:color w:val="auto"/>
          <w:sz w:val="13"/>
        </w:rPr>
        <w:t>OXICOLOGY</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 xml:space="preserve">NSTITUTE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UTRITION</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RIEDRICH</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CHILLER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w:t>
      </w:r>
      <w:r w:rsidRPr="00670230">
        <w:rPr>
          <w:rFonts w:ascii="TimesNewRomanPSMT" w:hAnsi="TimesNewRomanPSMT" w:cs="TimesNewRomanPSMT"/>
          <w:color w:val="auto"/>
          <w:sz w:val="16"/>
        </w:rPr>
        <w:t>J</w:t>
      </w:r>
      <w:r w:rsidRPr="00670230">
        <w:rPr>
          <w:rFonts w:ascii="TimesNewRomanPSMT" w:hAnsi="TimesNewRomanPSMT" w:cs="TimesNewRomanPSMT"/>
          <w:color w:val="auto"/>
          <w:sz w:val="13"/>
        </w:rPr>
        <w:t>ENA</w:t>
      </w:r>
      <w:r w:rsidRPr="00670230">
        <w:rPr>
          <w:rFonts w:ascii="TimesNewRomanPSMT" w:hAnsi="TimesNewRomanPSMT" w:cs="TimesNewRomanPSMT"/>
          <w:color w:val="auto"/>
          <w:sz w:val="16"/>
        </w:rPr>
        <w:t>,</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G</w:t>
      </w:r>
      <w:r w:rsidRPr="00670230">
        <w:rPr>
          <w:rFonts w:ascii="TimesNewRomanPSMT" w:hAnsi="TimesNewRomanPSMT" w:cs="TimesNewRomanPSMT"/>
          <w:color w:val="auto"/>
          <w:sz w:val="13"/>
        </w:rPr>
        <w:t>ERMANY</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end product of heavily oxidized and cross-linked proteins is lipofuscin.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Lysosomal cathepsins are able to digest many kinds of proteins. Normally, the proteasome only digests oxidized, unfolded proteins, but not aggregates. (Brunk and Terman. Eur J Biochem 2002) Early work suggested that lipofuscin is only formed in lysosomes. Lipofuscin is contributing to an increased level of radical formation in senescent fibroblasts. Lipofuscin is able to catalyze its own formation.  In contrast to the currently accepted view, their experimental results suggest that lipofuscin can form in the cytosol, without needing to form inside of lysosomes or autophagosomes. They conclude this because lipofuscin accumulates within the cytosol if autophagy or lysosomal activity is inhibited. Therefore they conclude that lipofuscin can form in the cytosol and then be imported into the lysosome by autophagosomes.  If import of lipofuscin into the lysosomes is decreased, as occurs during aging, the toxicity of the cytosolic lipofuscin increases. Furthermore, the cytosolic lipofuscin inhibits the activity of the proteasomal system.  Ubiquitinylated proteins accumulate. Tilman is an editor of </w:t>
      </w:r>
      <w:r w:rsidRPr="0007665D">
        <w:rPr>
          <w:rFonts w:ascii="Palatino" w:hAnsi="Palatino" w:cs="TimesNewRomanPSMT"/>
          <w:i/>
          <w:color w:val="auto"/>
          <w:sz w:val="22"/>
        </w:rPr>
        <w:t>Redox Biology</w:t>
      </w:r>
      <w:r>
        <w:rPr>
          <w:rFonts w:ascii="Palatino" w:hAnsi="Palatino" w:cs="TimesNewRomanPSMT"/>
          <w:color w:val="auto"/>
          <w:sz w:val="22"/>
        </w:rPr>
        <w:t xml:space="preserve">. </w:t>
      </w:r>
    </w:p>
    <w:p w:rsidR="00E20750" w:rsidRDefault="00E20750" w:rsidP="00037243">
      <w:pPr>
        <w:widowControl w:val="0"/>
        <w:autoSpaceDE w:val="0"/>
        <w:autoSpaceDN w:val="0"/>
        <w:adjustRightInd w:val="0"/>
        <w:rPr>
          <w:rFonts w:ascii="Palatino" w:hAnsi="Palatino" w:cs="TimesNewRomanPSMT"/>
          <w:color w:val="auto"/>
          <w:sz w:val="22"/>
        </w:rPr>
      </w:pPr>
      <w:r w:rsidRPr="00633EE5">
        <w:rPr>
          <w:rFonts w:ascii="Palatino" w:hAnsi="Palatino" w:cs="TimesNewRomanPSMT"/>
          <w:color w:val="auto"/>
          <w:sz w:val="22"/>
          <w:u w:val="single"/>
        </w:rPr>
        <w:t>Kelvin</w:t>
      </w:r>
      <w:r>
        <w:rPr>
          <w:rFonts w:ascii="Palatino" w:hAnsi="Palatino" w:cs="TimesNewRomanPSMT"/>
          <w:color w:val="auto"/>
          <w:sz w:val="22"/>
          <w:u w:val="single"/>
        </w:rPr>
        <w:t xml:space="preserve"> Davies</w:t>
      </w:r>
      <w:r>
        <w:rPr>
          <w:rFonts w:ascii="Palatino" w:hAnsi="Palatino" w:cs="TimesNewRomanPSMT"/>
          <w:color w:val="auto"/>
          <w:sz w:val="22"/>
        </w:rPr>
        <w:t>: Ubiquitinylated proteins accumulate. This shows that they were not degraded by the proteasome.</w:t>
      </w:r>
    </w:p>
    <w:p w:rsidR="00E20750" w:rsidRDefault="00E20750" w:rsidP="00037243">
      <w:pPr>
        <w:widowControl w:val="0"/>
        <w:autoSpaceDE w:val="0"/>
        <w:autoSpaceDN w:val="0"/>
        <w:adjustRightInd w:val="0"/>
        <w:rPr>
          <w:rFonts w:ascii="Palatino" w:hAnsi="Palatino" w:cs="TimesNewRomanPSMT"/>
          <w:color w:val="auto"/>
          <w:sz w:val="22"/>
        </w:rPr>
      </w:pPr>
      <w:r w:rsidRPr="00C77693">
        <w:rPr>
          <w:rFonts w:ascii="Palatino" w:hAnsi="Palatino" w:cs="TimesNewRomanPSMT"/>
          <w:color w:val="auto"/>
          <w:sz w:val="22"/>
          <w:u w:val="single"/>
        </w:rPr>
        <w:t>Lester Packer</w:t>
      </w:r>
      <w:r>
        <w:rPr>
          <w:rFonts w:ascii="Palatino" w:hAnsi="Palatino" w:cs="TimesNewRomanPSMT"/>
          <w:color w:val="auto"/>
          <w:sz w:val="22"/>
        </w:rPr>
        <w:t>:  Is there any lipofuscin in the nucleus?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A:  I wish I could answer. We could not detect any protein aggregates in the nucleus.  Aggregated histones have been found outside the nucleus.  Proteolysis is different in the nucleus than in the rest of the cell. </w:t>
      </w:r>
    </w:p>
    <w:p w:rsidR="00E20750" w:rsidRDefault="00E20750" w:rsidP="00037243">
      <w:pPr>
        <w:widowControl w:val="0"/>
        <w:autoSpaceDE w:val="0"/>
        <w:autoSpaceDN w:val="0"/>
        <w:adjustRightInd w:val="0"/>
        <w:rPr>
          <w:rFonts w:ascii="Palatino" w:hAnsi="Palatino" w:cs="TimesNewRomanPSMT"/>
          <w:color w:val="auto"/>
          <w:sz w:val="22"/>
        </w:rPr>
      </w:pPr>
      <w:r w:rsidRPr="000B2833">
        <w:rPr>
          <w:rFonts w:ascii="Palatino" w:hAnsi="Palatino" w:cs="TimesNewRomanPSMT"/>
          <w:iCs/>
          <w:color w:val="auto"/>
          <w:sz w:val="22"/>
          <w:u w:val="single"/>
        </w:rPr>
        <w:t>Nesrin Kartal-Özer</w:t>
      </w:r>
      <w:r>
        <w:rPr>
          <w:rFonts w:ascii="Palatino" w:hAnsi="Palatino" w:cs="TimesNewRomanPSMT"/>
          <w:color w:val="auto"/>
          <w:sz w:val="22"/>
        </w:rPr>
        <w:t>:</w:t>
      </w:r>
      <w:r w:rsidRPr="000B2833">
        <w:rPr>
          <w:rFonts w:ascii="Palatino" w:hAnsi="Palatino" w:cs="TimesNewRomanPSMT"/>
          <w:color w:val="auto"/>
          <w:sz w:val="22"/>
        </w:rPr>
        <w:t xml:space="preserve"> </w:t>
      </w:r>
      <w:r>
        <w:rPr>
          <w:rFonts w:ascii="Palatino" w:hAnsi="Palatino" w:cs="TimesNewRomanPSMT"/>
          <w:color w:val="auto"/>
          <w:sz w:val="22"/>
        </w:rPr>
        <w:t>Can this degradation be modulated by micronutrients?</w:t>
      </w:r>
    </w:p>
    <w:p w:rsidR="00E20750" w:rsidRDefault="00E20750" w:rsidP="0047722B">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Yes. We can activate the proteasome by secondary plant metabolites.  They might activate the proteasome by the activity of Nrf2.  The proteasome enzyme is methylated, so it can be modified by micronutrient compounds.</w:t>
      </w:r>
    </w:p>
    <w:p w:rsidR="00E20750" w:rsidRPr="0047722B" w:rsidRDefault="00E20750" w:rsidP="003B4126">
      <w:pPr>
        <w:widowControl w:val="0"/>
        <w:autoSpaceDE w:val="0"/>
        <w:autoSpaceDN w:val="0"/>
        <w:adjustRightInd w:val="0"/>
        <w:rPr>
          <w:rFonts w:ascii="TimesNewRomanPSMT" w:hAnsi="TimesNewRomanPSMT" w:cs="TimesNewRomanPSMT"/>
          <w:b/>
          <w:bCs/>
          <w:color w:val="auto"/>
        </w:rPr>
      </w:pPr>
      <w:r w:rsidRPr="0047722B">
        <w:rPr>
          <w:rFonts w:ascii="TimesNewRomanPSMT" w:hAnsi="TimesNewRomanPSMT" w:cs="TimesNewRomanPSMT"/>
          <w:b/>
          <w:bCs/>
          <w:color w:val="auto"/>
        </w:rPr>
        <w:t>SESSION III MITOCHONDRIA, ENERGY, AND METABOLIC DISEASES</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Enrique Cadenas,</w:t>
      </w:r>
    </w:p>
    <w:p w:rsidR="00E20750" w:rsidRPr="00670230" w:rsidRDefault="00E20750" w:rsidP="003B4126">
      <w:pPr>
        <w:widowControl w:val="0"/>
        <w:autoSpaceDE w:val="0"/>
        <w:autoSpaceDN w:val="0"/>
        <w:adjustRightInd w:val="0"/>
        <w:rPr>
          <w:rFonts w:ascii="TimesNewRomanPSMT" w:hAnsi="TimesNewRomanPSMT" w:cs="TimesNewRomanPSMT"/>
          <w:color w:val="auto"/>
          <w:sz w:val="16"/>
        </w:rPr>
      </w:pP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HARMACOLOGY </w:t>
      </w:r>
      <w:r w:rsidRPr="00670230">
        <w:rPr>
          <w:rFonts w:ascii="TimesNewRomanPSMT" w:hAnsi="TimesNewRomanPSMT" w:cs="TimesNewRomanPSMT"/>
          <w:color w:val="auto"/>
          <w:sz w:val="16"/>
        </w:rPr>
        <w:t>&amp; P</w:t>
      </w:r>
      <w:r w:rsidRPr="00670230">
        <w:rPr>
          <w:rFonts w:ascii="TimesNewRomanPSMT" w:hAnsi="TimesNewRomanPSMT" w:cs="TimesNewRomanPSMT"/>
          <w:color w:val="auto"/>
          <w:sz w:val="13"/>
        </w:rPr>
        <w:t xml:space="preserve">HARMACEUTICAL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CIENCES</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HARMACY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OUTHERN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w:t>
      </w:r>
      <w:r>
        <w:rPr>
          <w:rFonts w:ascii="TimesNewRomanPSMT" w:hAnsi="TimesNewRomanPSMT" w:cs="TimesNewRomanPSMT"/>
          <w:color w:val="auto"/>
          <w:sz w:val="16"/>
        </w:rPr>
        <w:t xml:space="preserv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NGELES</w:t>
      </w:r>
      <w:r w:rsidRPr="00670230">
        <w:rPr>
          <w:rFonts w:ascii="TimesNewRomanPSMT" w:hAnsi="TimesNewRomanPSMT" w:cs="TimesNewRomanPSMT"/>
          <w:color w:val="auto"/>
          <w:sz w:val="16"/>
        </w:rPr>
        <w:t>,USA</w:t>
      </w:r>
    </w:p>
    <w:p w:rsidR="00E20750" w:rsidRPr="00C77693" w:rsidRDefault="00E20750"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Alberto Boveris</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HYSICAL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HEMISTRY</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HARMACY AND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IOCHEMISTRY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UENOS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IRES</w:t>
      </w:r>
      <w:r w:rsidRPr="00670230">
        <w:rPr>
          <w:rFonts w:ascii="TimesNewRomanPSMT" w:hAnsi="TimesNewRomanPSMT" w:cs="TimesNewRomanPSMT"/>
          <w:color w:val="auto"/>
          <w:sz w:val="16"/>
        </w:rPr>
        <w:t>, A</w:t>
      </w:r>
      <w:r w:rsidRPr="00670230">
        <w:rPr>
          <w:rFonts w:ascii="TimesNewRomanPSMT" w:hAnsi="TimesNewRomanPSMT" w:cs="TimesNewRomanPSMT"/>
          <w:color w:val="auto"/>
          <w:sz w:val="13"/>
        </w:rPr>
        <w:t>RGENTINA</w:t>
      </w:r>
    </w:p>
    <w:p w:rsidR="00E20750" w:rsidRPr="0047722B"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OP13</w:t>
      </w:r>
      <w:r w:rsidRPr="00670230">
        <w:rPr>
          <w:rFonts w:ascii="TimesNewRomanPSMT" w:hAnsi="TimesNewRomanPSMT" w:cs="TimesNewRomanPSMT"/>
          <w:color w:val="auto"/>
          <w:sz w:val="20"/>
        </w:rPr>
        <w:t xml:space="preserve"> </w:t>
      </w:r>
      <w:r w:rsidRPr="0047722B">
        <w:rPr>
          <w:rFonts w:ascii="TimesNewRomanPSMT" w:hAnsi="TimesNewRomanPSMT" w:cs="TimesNewRomanPSMT"/>
          <w:b/>
          <w:color w:val="auto"/>
        </w:rPr>
        <w:t>New insights into metabolic regulation by protein-tyrosine phosphatase 1B</w:t>
      </w:r>
    </w:p>
    <w:p w:rsidR="00E20750" w:rsidRPr="001D4A8D" w:rsidRDefault="00E20750" w:rsidP="003B4126">
      <w:pPr>
        <w:widowControl w:val="0"/>
        <w:autoSpaceDE w:val="0"/>
        <w:autoSpaceDN w:val="0"/>
        <w:adjustRightInd w:val="0"/>
        <w:rPr>
          <w:rFonts w:ascii="TimesNewRomanPSMT" w:hAnsi="TimesNewRomanPSMT" w:cs="TimesNewRomanPSMT"/>
          <w:i/>
          <w:iCs/>
          <w:color w:val="auto"/>
        </w:rPr>
      </w:pPr>
      <w:r w:rsidRPr="0047722B">
        <w:rPr>
          <w:rFonts w:ascii="TimesNewRomanPSMT" w:hAnsi="TimesNewRomanPSMT" w:cs="TimesNewRomanPSMT"/>
          <w:b/>
          <w:i/>
          <w:iCs/>
          <w:color w:val="auto"/>
        </w:rPr>
        <w:t>Fawaz Haj</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UTRITION</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AVIS</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Tyrosine phosphorylation is reversible. It is important in regulation of cellular homeostasis.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PTP1B (Protein-Tyrosine Phosphatase 1B) is a physiological regulator of glucose homeostasis and adiposity.</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PKM2 is implicated in cancer metabolism and tumor growth. PKM2 KD results in reduced ability to form tumors. PKM2 is a substrate of PTP1B.</w:t>
      </w:r>
    </w:p>
    <w:p w:rsidR="00E20750" w:rsidRPr="0047722B" w:rsidRDefault="00E20750" w:rsidP="00F07443">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OP14</w:t>
      </w:r>
      <w:r w:rsidRPr="00670230">
        <w:rPr>
          <w:rFonts w:ascii="TimesNewRomanPSMT" w:hAnsi="TimesNewRomanPSMT" w:cs="TimesNewRomanPSMT"/>
          <w:color w:val="auto"/>
          <w:sz w:val="20"/>
        </w:rPr>
        <w:t xml:space="preserve"> </w:t>
      </w:r>
      <w:r w:rsidRPr="0047722B">
        <w:rPr>
          <w:rFonts w:ascii="TimesNewRomanPSMT" w:hAnsi="TimesNewRomanPSMT" w:cs="TimesNewRomanPSMT"/>
          <w:b/>
          <w:color w:val="auto"/>
        </w:rPr>
        <w:t>Age-associated declines in mitochondrial biogenesis and protein quality control factors are minimized by exercise training via sirtuin activation</w:t>
      </w:r>
    </w:p>
    <w:p w:rsidR="00E20750" w:rsidRPr="000F7A67" w:rsidRDefault="00E20750" w:rsidP="00F07443">
      <w:pPr>
        <w:widowControl w:val="0"/>
        <w:autoSpaceDE w:val="0"/>
        <w:autoSpaceDN w:val="0"/>
        <w:adjustRightInd w:val="0"/>
        <w:rPr>
          <w:rFonts w:ascii="TimesNewRomanPSMT" w:hAnsi="TimesNewRomanPSMT" w:cs="TimesNewRomanPSMT"/>
          <w:i/>
          <w:iCs/>
          <w:color w:val="auto"/>
        </w:rPr>
      </w:pPr>
      <w:r w:rsidRPr="0047722B">
        <w:rPr>
          <w:rFonts w:ascii="TimesNewRomanPSMT" w:hAnsi="TimesNewRomanPSMT" w:cs="TimesNewRomanPSMT"/>
          <w:b/>
          <w:i/>
          <w:iCs/>
          <w:color w:val="auto"/>
        </w:rPr>
        <w:t>Zolt Radak</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EMMELWEIS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R</w:t>
      </w:r>
      <w:r w:rsidRPr="00670230">
        <w:rPr>
          <w:rFonts w:ascii="TimesNewRomanPSMT" w:hAnsi="TimesNewRomanPSMT" w:cs="TimesNewRomanPSMT"/>
          <w:color w:val="auto"/>
          <w:sz w:val="13"/>
        </w:rPr>
        <w:t xml:space="preserve">ESEARCH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 xml:space="preserve">NSTITUTE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PORT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CIENCE</w:t>
      </w:r>
      <w:r w:rsidRPr="00670230">
        <w:rPr>
          <w:rFonts w:ascii="TimesNewRomanPSMT" w:hAnsi="TimesNewRomanPSMT" w:cs="TimesNewRomanPSMT"/>
          <w:color w:val="auto"/>
          <w:sz w:val="16"/>
        </w:rPr>
        <w:t>, B</w:t>
      </w:r>
      <w:r w:rsidRPr="00670230">
        <w:rPr>
          <w:rFonts w:ascii="TimesNewRomanPSMT" w:hAnsi="TimesNewRomanPSMT" w:cs="TimesNewRomanPSMT"/>
          <w:color w:val="auto"/>
          <w:sz w:val="13"/>
        </w:rPr>
        <w:t>UDAPEST</w:t>
      </w:r>
      <w:r w:rsidRPr="00670230">
        <w:rPr>
          <w:rFonts w:ascii="TimesNewRomanPSMT" w:hAnsi="TimesNewRomanPSMT" w:cs="TimesNewRomanPSMT"/>
          <w:color w:val="auto"/>
          <w:sz w:val="16"/>
        </w:rPr>
        <w:t>, H</w:t>
      </w:r>
      <w:r w:rsidRPr="00670230">
        <w:rPr>
          <w:rFonts w:ascii="TimesNewRomanPSMT" w:hAnsi="TimesNewRomanPSMT" w:cs="TimesNewRomanPSMT"/>
          <w:color w:val="auto"/>
          <w:sz w:val="13"/>
        </w:rPr>
        <w:t>UNGARY</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Exercise training prevents the age-associated declines in SIRT1 activity, AMPK, pAMPK, PGC-1a (peroxisome proliferator-activated receptor gamma coactivator 1-alpha), UCP3, and LON protease. Exercise training also prevents the age-related detrimental increases in NRF1, TFAM, Fis1, Mfn1, and PNPase (polynucleotide phosphorylase) levels. Exercise increases SIRT1 and SIRT3 content/activity. SIRT1 suppress the activity of OGG1. It appears that exercise training can help minimize detrimental skeletal muscle aging deficits by improving mitochondrial protein quality control and biogenesis.</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What is the mechanism of SIRT1 regulation? Which comes first?</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We have a paper coming out.</w:t>
      </w:r>
    </w:p>
    <w:p w:rsidR="00E20750" w:rsidRDefault="00E20750" w:rsidP="00F07443">
      <w:pPr>
        <w:widowControl w:val="0"/>
        <w:autoSpaceDE w:val="0"/>
        <w:autoSpaceDN w:val="0"/>
        <w:adjustRightInd w:val="0"/>
        <w:rPr>
          <w:rFonts w:ascii="Palatino" w:hAnsi="Palatino" w:cs="TimesNewRomanPSMT"/>
          <w:color w:val="auto"/>
          <w:sz w:val="22"/>
        </w:rPr>
      </w:pPr>
      <w:r w:rsidRPr="0007665D">
        <w:rPr>
          <w:rFonts w:ascii="Palatino" w:hAnsi="Palatino" w:cs="TimesNewRomanPSMT"/>
          <w:color w:val="auto"/>
          <w:sz w:val="22"/>
          <w:u w:val="single"/>
        </w:rPr>
        <w:t>George Brooks</w:t>
      </w:r>
      <w:r>
        <w:rPr>
          <w:rFonts w:ascii="Palatino" w:hAnsi="Palatino" w:cs="TimesNewRomanPSMT"/>
          <w:color w:val="auto"/>
          <w:sz w:val="22"/>
        </w:rPr>
        <w:t>: During exercise, how do we change the levels of cellular NAD?</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During exercise, the level goes down.</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Did you test different types of exercise?</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We tested only aerobic exercise.</w:t>
      </w:r>
    </w:p>
    <w:p w:rsidR="00E20750" w:rsidRPr="00A478D2" w:rsidRDefault="00E20750" w:rsidP="00C77693">
      <w:pPr>
        <w:widowControl w:val="0"/>
        <w:autoSpaceDE w:val="0"/>
        <w:autoSpaceDN w:val="0"/>
        <w:adjustRightInd w:val="0"/>
        <w:spacing w:after="120"/>
        <w:rPr>
          <w:rFonts w:ascii="Palatino" w:hAnsi="Palatino" w:cs="TimesNewRomanPSMT"/>
          <w:b/>
          <w:color w:val="auto"/>
        </w:rPr>
      </w:pPr>
      <w:r w:rsidRPr="00A478D2">
        <w:rPr>
          <w:rFonts w:ascii="Palatino" w:hAnsi="Palatino" w:cs="TimesNewRomanPSMT"/>
          <w:b/>
          <w:color w:val="auto"/>
        </w:rPr>
        <w:t>12:30 Group Photo, Lunch, Poster viewing</w:t>
      </w:r>
    </w:p>
    <w:p w:rsidR="00E20750" w:rsidRPr="00A478D2"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OP15</w:t>
      </w:r>
      <w:r w:rsidRPr="00670230">
        <w:rPr>
          <w:rFonts w:ascii="TimesNewRomanPSMT" w:hAnsi="TimesNewRomanPSMT" w:cs="TimesNewRomanPSMT"/>
          <w:color w:val="auto"/>
          <w:sz w:val="20"/>
        </w:rPr>
        <w:t xml:space="preserve"> </w:t>
      </w:r>
      <w:r w:rsidRPr="00A478D2">
        <w:rPr>
          <w:rFonts w:ascii="TimesNewRomanPSMT" w:hAnsi="TimesNewRomanPSMT" w:cs="TimesNewRomanPSMT"/>
          <w:b/>
          <w:color w:val="auto"/>
        </w:rPr>
        <w:t>Autophagy induction with life-long and late-onset interventions: caloric restriction combined with resveratrol</w:t>
      </w:r>
    </w:p>
    <w:p w:rsidR="00E20750" w:rsidRPr="000B6D80" w:rsidRDefault="00E20750"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Christiaan Leeuwenburgh</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EPARTMENTS OF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 xml:space="preserve">GING AND </w:t>
      </w:r>
      <w:r w:rsidRPr="00670230">
        <w:rPr>
          <w:rFonts w:ascii="TimesNewRomanPSMT" w:hAnsi="TimesNewRomanPSMT" w:cs="TimesNewRomanPSMT"/>
          <w:color w:val="auto"/>
          <w:sz w:val="16"/>
        </w:rPr>
        <w:t>G</w:t>
      </w:r>
      <w:r w:rsidRPr="00670230">
        <w:rPr>
          <w:rFonts w:ascii="TimesNewRomanPSMT" w:hAnsi="TimesNewRomanPSMT" w:cs="TimesNewRomanPSMT"/>
          <w:color w:val="auto"/>
          <w:sz w:val="13"/>
        </w:rPr>
        <w:t xml:space="preserve">ERIATRIC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ESEARCH</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F</w:t>
      </w:r>
      <w:r w:rsidRPr="00670230">
        <w:rPr>
          <w:rFonts w:ascii="TimesNewRomanPSMT" w:hAnsi="TimesNewRomanPSMT" w:cs="TimesNewRomanPSMT"/>
          <w:color w:val="auto"/>
          <w:sz w:val="13"/>
        </w:rPr>
        <w:t>LORIDA</w:t>
      </w:r>
      <w:r w:rsidRPr="00670230">
        <w:rPr>
          <w:rFonts w:ascii="TimesNewRomanPSMT" w:hAnsi="TimesNewRomanPSMT" w:cs="TimesNewRomanPSMT"/>
          <w:color w:val="auto"/>
          <w:sz w:val="16"/>
        </w:rPr>
        <w:t>, G</w:t>
      </w:r>
      <w:r w:rsidRPr="00670230">
        <w:rPr>
          <w:rFonts w:ascii="TimesNewRomanPSMT" w:hAnsi="TimesNewRomanPSMT" w:cs="TimesNewRomanPSMT"/>
          <w:color w:val="auto"/>
          <w:sz w:val="13"/>
        </w:rPr>
        <w:t>AINESVILLE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Many processes are involved in health maintenance during aging: inflammation, protein synthesis and quality control, autophagy, etc.</w:t>
      </w:r>
    </w:p>
    <w:p w:rsidR="00E20750" w:rsidRPr="004A7168"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Protein quality control includes: The ubiquitin-proteasome system. The autophagy-lysosome system.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They studied autophagy inducers, including Rapamycin and Resveratrol. They studied mouse atrial HL-1 cardiomyocytes and AC16 Human ventricular cardiomyocytes.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Fluorescent imaging of GFP-LC3 shows autophagosomes.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They used Antimycin A (AMA) as a stress inducer, which increased mitochondrial superoxide generation, decreased mitochondrial membrane potential (MMP), enhanced cell death, increased DNA and RNA oxidative damage, and decreased mitochondrial respiration. Rapamycin rescued the cells. They also tested resveratrol and various other compounds from food, such as caffeine, for their ability to upregulate autophagy.</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Doxorubicin is a chemotherapeutic agent used against cancer. But it damages the heart by inducing oxidative stress.</w:t>
      </w:r>
    </w:p>
    <w:p w:rsidR="00E20750" w:rsidRDefault="00E20750" w:rsidP="00037243">
      <w:pPr>
        <w:widowControl w:val="0"/>
        <w:autoSpaceDE w:val="0"/>
        <w:autoSpaceDN w:val="0"/>
        <w:adjustRightInd w:val="0"/>
        <w:rPr>
          <w:rFonts w:ascii="Palatino" w:hAnsi="Palatino" w:cs="TimesNewRomanPSMT"/>
          <w:color w:val="auto"/>
          <w:sz w:val="22"/>
        </w:rPr>
      </w:pPr>
      <w:r w:rsidRPr="00120221">
        <w:rPr>
          <w:rFonts w:ascii="Palatino" w:hAnsi="Palatino" w:cs="TimesNewRomanPSMT"/>
          <w:color w:val="auto"/>
          <w:sz w:val="22"/>
        </w:rPr>
        <w:t>Next, they looked at muscle biopsies  in a small sample of older overweight women. Then put them on a regimen of moderate exercise and modest diet.  They found upregulation of some of the</w:t>
      </w:r>
      <w:r>
        <w:rPr>
          <w:rFonts w:ascii="Palatino" w:hAnsi="Palatino" w:cs="TimesNewRomanPSMT"/>
          <w:color w:val="auto"/>
          <w:sz w:val="22"/>
        </w:rPr>
        <w:t xml:space="preserve"> autophagy proteins. Also they saw upregulated proteins involved in ubiquitinylation and turnover of damaged proteins. </w:t>
      </w:r>
    </w:p>
    <w:p w:rsidR="00E20750" w:rsidRDefault="00E20750" w:rsidP="00FD531D">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Does aging decrease PGF1 gene expression and mitochondrial biogenesis? The role of exercise. Training reverses the aging effect and upregulates PGC1 expression.</w:t>
      </w:r>
    </w:p>
    <w:p w:rsidR="00E20750" w:rsidRPr="00A478D2"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OP16</w:t>
      </w:r>
      <w:r w:rsidRPr="00670230">
        <w:rPr>
          <w:rFonts w:ascii="TimesNewRomanPSMT" w:hAnsi="TimesNewRomanPSMT" w:cs="TimesNewRomanPSMT"/>
          <w:color w:val="auto"/>
          <w:sz w:val="20"/>
        </w:rPr>
        <w:t xml:space="preserve"> </w:t>
      </w:r>
      <w:r w:rsidRPr="00A478D2">
        <w:rPr>
          <w:rFonts w:ascii="TimesNewRomanPSMT" w:hAnsi="TimesNewRomanPSMT" w:cs="TimesNewRomanPSMT"/>
          <w:b/>
          <w:color w:val="auto"/>
        </w:rPr>
        <w:t>PGC-1α overexpression attenuates mitochondrial disorder and inflammatory responses in muscle disuse atrophy</w:t>
      </w:r>
    </w:p>
    <w:p w:rsidR="00E20750" w:rsidRPr="005E6784" w:rsidRDefault="00E20750"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Li Li Ji</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ABORATORY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HYSIOLOGICAL </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 xml:space="preserve">YGIENE AND </w:t>
      </w:r>
      <w:r w:rsidRPr="00670230">
        <w:rPr>
          <w:rFonts w:ascii="TimesNewRomanPSMT" w:hAnsi="TimesNewRomanPSMT" w:cs="TimesNewRomanPSMT"/>
          <w:color w:val="auto"/>
          <w:sz w:val="16"/>
        </w:rPr>
        <w:t>E</w:t>
      </w:r>
      <w:r w:rsidRPr="00670230">
        <w:rPr>
          <w:rFonts w:ascii="TimesNewRomanPSMT" w:hAnsi="TimesNewRomanPSMT" w:cs="TimesNewRomanPSMT"/>
          <w:color w:val="auto"/>
          <w:sz w:val="13"/>
        </w:rPr>
        <w:t xml:space="preserve">XERCISE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CIENCE</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INNESOTA</w:t>
      </w:r>
      <w:r w:rsidRPr="00670230">
        <w:rPr>
          <w:rFonts w:ascii="TimesNewRomanPSMT" w:hAnsi="TimesNewRomanPSMT" w:cs="TimesNewRomanPSMT"/>
          <w:color w:val="auto"/>
          <w:sz w:val="16"/>
        </w:rPr>
        <w:t>, M</w:t>
      </w:r>
      <w:r w:rsidRPr="00670230">
        <w:rPr>
          <w:rFonts w:ascii="TimesNewRomanPSMT" w:hAnsi="TimesNewRomanPSMT" w:cs="TimesNewRomanPSMT"/>
          <w:color w:val="auto"/>
          <w:sz w:val="13"/>
        </w:rPr>
        <w:t>INNEAPOLIS</w:t>
      </w:r>
      <w:r w:rsidRPr="00670230">
        <w:rPr>
          <w:rFonts w:ascii="TimesNewRomanPSMT" w:hAnsi="TimesNewRomanPSMT" w:cs="TimesNewRomanPSMT"/>
          <w:color w:val="auto"/>
          <w:sz w:val="16"/>
        </w:rPr>
        <w:t>,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Skeletal muscle mass changes with altered use. It loses mass and function within a rather short time of disuse. Two pathways regulate muscle protein degradation: autophagy (FoxO) and inflammation (NF</w:t>
      </w:r>
      <w:r>
        <w:rPr>
          <w:color w:val="auto"/>
          <w:sz w:val="22"/>
        </w:rPr>
        <w:t>κ</w:t>
      </w:r>
      <w:r>
        <w:rPr>
          <w:rFonts w:ascii="Palatino" w:hAnsi="Palatino" w:cs="TimesNewRomanPSMT"/>
          <w:color w:val="auto"/>
          <w:sz w:val="22"/>
        </w:rPr>
        <w:t xml:space="preserve">B). Ubiquitin E3 ligases target components of contractile proteins.  </w:t>
      </w:r>
    </w:p>
    <w:p w:rsidR="00E20750" w:rsidRDefault="00E20750" w:rsidP="00104A58">
      <w:pPr>
        <w:widowControl w:val="0"/>
        <w:autoSpaceDE w:val="0"/>
        <w:autoSpaceDN w:val="0"/>
        <w:adjustRightInd w:val="0"/>
        <w:rPr>
          <w:rFonts w:ascii="Palatino" w:hAnsi="Palatino" w:cs="MS Reference Sans Serif"/>
          <w:color w:val="auto"/>
          <w:sz w:val="22"/>
          <w:lang w:val="el-GR"/>
        </w:rPr>
      </w:pPr>
      <w:r>
        <w:rPr>
          <w:color w:val="auto"/>
          <w:sz w:val="22"/>
        </w:rPr>
        <w:t>P</w:t>
      </w:r>
      <w:r>
        <w:rPr>
          <w:rFonts w:ascii="Palatino" w:hAnsi="Palatino" w:cs="TimesNewRomanPSMT"/>
          <w:color w:val="auto"/>
          <w:sz w:val="22"/>
        </w:rPr>
        <w:t>GC-1</w:t>
      </w:r>
      <w:r w:rsidRPr="00D23FCC">
        <w:rPr>
          <w:rFonts w:ascii="Calibri" w:hAnsi="Calibri" w:cs="MS Reference Sans Serif"/>
          <w:color w:val="auto"/>
          <w:sz w:val="22"/>
          <w:lang w:val="el-GR"/>
        </w:rPr>
        <w:t>α</w:t>
      </w:r>
      <w:r>
        <w:rPr>
          <w:rFonts w:ascii="Palatino" w:hAnsi="Palatino" w:cs="TimesNewRomanPSMT"/>
          <w:color w:val="auto"/>
          <w:sz w:val="22"/>
        </w:rPr>
        <w:t xml:space="preserve"> reverses the immobilization effect. </w:t>
      </w:r>
      <w:r>
        <w:rPr>
          <w:color w:val="auto"/>
          <w:sz w:val="22"/>
        </w:rPr>
        <w:t>P</w:t>
      </w:r>
      <w:r>
        <w:rPr>
          <w:rFonts w:ascii="Palatino" w:hAnsi="Palatino" w:cs="TimesNewRomanPSMT"/>
          <w:color w:val="auto"/>
          <w:sz w:val="22"/>
        </w:rPr>
        <w:t>GC-1</w:t>
      </w:r>
      <w:r w:rsidRPr="00D23FCC">
        <w:rPr>
          <w:rFonts w:ascii="Calibri" w:hAnsi="Calibri" w:cs="MS Reference Sans Serif"/>
          <w:color w:val="auto"/>
          <w:sz w:val="22"/>
          <w:lang w:val="el-GR"/>
        </w:rPr>
        <w:t>α</w:t>
      </w:r>
      <w:r>
        <w:rPr>
          <w:rFonts w:ascii="Calibri" w:hAnsi="Calibri" w:cs="MS Reference Sans Serif"/>
          <w:color w:val="auto"/>
          <w:sz w:val="22"/>
          <w:lang w:val="el-GR"/>
        </w:rPr>
        <w:t xml:space="preserve"> </w:t>
      </w:r>
      <w:r>
        <w:rPr>
          <w:rFonts w:ascii="Palatino" w:hAnsi="Palatino" w:cs="MS Reference Sans Serif"/>
          <w:color w:val="auto"/>
          <w:sz w:val="22"/>
          <w:lang w:val="el-GR"/>
        </w:rPr>
        <w:t>increases mitochondrial biogenesis and reduces inflammation.</w:t>
      </w:r>
    </w:p>
    <w:p w:rsidR="00E20750" w:rsidRDefault="00E20750" w:rsidP="00104A58">
      <w:pPr>
        <w:widowControl w:val="0"/>
        <w:autoSpaceDE w:val="0"/>
        <w:autoSpaceDN w:val="0"/>
        <w:adjustRightInd w:val="0"/>
        <w:rPr>
          <w:rFonts w:ascii="Palatino" w:hAnsi="Palatino" w:cs="TimesNewRomanPSMT"/>
          <w:color w:val="auto"/>
          <w:sz w:val="22"/>
        </w:rPr>
      </w:pPr>
      <w:r w:rsidRPr="008D5C19">
        <w:rPr>
          <w:rFonts w:ascii="Palatino" w:hAnsi="Palatino" w:cs="TimesNewRomanPSMT"/>
          <w:color w:val="auto"/>
          <w:sz w:val="22"/>
          <w:u w:val="single"/>
        </w:rPr>
        <w:t>Kelvin Davies</w:t>
      </w:r>
      <w:r>
        <w:rPr>
          <w:rFonts w:ascii="Palatino" w:hAnsi="Palatino" w:cs="TimesNewRomanPSMT"/>
          <w:color w:val="auto"/>
          <w:sz w:val="22"/>
        </w:rPr>
        <w:t xml:space="preserve">:  You said that some of the damage looks like ischemia reperfusion. Could </w:t>
      </w:r>
      <w:r>
        <w:rPr>
          <w:rFonts w:ascii="Palatino" w:hAnsi="Palatino" w:cs="TimesNewRomanPSMT"/>
          <w:sz w:val="22"/>
        </w:rPr>
        <w:t xml:space="preserve">it be muscle blood-flow?  Could the </w:t>
      </w:r>
      <w:r>
        <w:rPr>
          <w:rFonts w:ascii="Palatino" w:hAnsi="Palatino" w:cs="TimesNewRomanPSMT"/>
          <w:color w:val="auto"/>
          <w:sz w:val="22"/>
        </w:rPr>
        <w:t>the immobilization bandaging be causing ischemia-reperfusion when the bandage is removed?</w:t>
      </w:r>
    </w:p>
    <w:p w:rsidR="00E20750" w:rsidRDefault="00E20750" w:rsidP="00104A58">
      <w:pPr>
        <w:widowControl w:val="0"/>
        <w:autoSpaceDE w:val="0"/>
        <w:autoSpaceDN w:val="0"/>
        <w:adjustRightInd w:val="0"/>
        <w:rPr>
          <w:rFonts w:ascii="Palatino" w:hAnsi="Palatino" w:cs="TimesNewRomanPSMT"/>
          <w:sz w:val="22"/>
        </w:rPr>
      </w:pPr>
      <w:r>
        <w:rPr>
          <w:rFonts w:ascii="Palatino" w:hAnsi="Palatino" w:cs="TimesNewRomanPSMT"/>
          <w:color w:val="auto"/>
          <w:sz w:val="22"/>
        </w:rPr>
        <w:t>A: We did not bandage very tightly, but perhaps there was some ischemia-reperfusion</w:t>
      </w:r>
      <w:r>
        <w:rPr>
          <w:rFonts w:ascii="Palatino" w:hAnsi="Palatino" w:cs="TimesNewRomanPSMT"/>
          <w:sz w:val="22"/>
        </w:rPr>
        <w:t xml:space="preserve"> when the immobilization is released.  </w:t>
      </w:r>
      <w:r>
        <w:rPr>
          <w:rFonts w:ascii="Palatino" w:hAnsi="Palatino" w:cs="TimesNewRomanPSMT"/>
          <w:color w:val="auto"/>
          <w:sz w:val="22"/>
        </w:rPr>
        <w:t xml:space="preserve">The ankle was turned down, so the stretched muscle might have had an effect. </w:t>
      </w:r>
    </w:p>
    <w:p w:rsidR="00E20750" w:rsidRPr="004A7168" w:rsidRDefault="00E20750" w:rsidP="00104A58">
      <w:pPr>
        <w:widowControl w:val="0"/>
        <w:autoSpaceDE w:val="0"/>
        <w:autoSpaceDN w:val="0"/>
        <w:adjustRightInd w:val="0"/>
        <w:spacing w:after="120"/>
        <w:rPr>
          <w:rFonts w:ascii="Palatino" w:hAnsi="Palatino" w:cs="TimesNewRomanPSMT"/>
          <w:color w:val="auto"/>
          <w:sz w:val="22"/>
        </w:rPr>
      </w:pPr>
      <w:r>
        <w:rPr>
          <w:rFonts w:ascii="Palatino" w:hAnsi="Palatino" w:cs="TimesNewRomanPSMT"/>
          <w:sz w:val="22"/>
        </w:rPr>
        <w:t>A:  For</w:t>
      </w:r>
      <w:r>
        <w:rPr>
          <w:rFonts w:ascii="Palatino" w:hAnsi="Palatino" w:cs="TimesNewRomanPSMT"/>
          <w:color w:val="auto"/>
          <w:sz w:val="22"/>
        </w:rPr>
        <w:t xml:space="preserve"> astronauts, it is the </w:t>
      </w:r>
      <w:r>
        <w:rPr>
          <w:rFonts w:ascii="Palatino" w:hAnsi="Palatino" w:cs="TimesNewRomanPSMT"/>
          <w:sz w:val="22"/>
        </w:rPr>
        <w:t xml:space="preserve">reloading of the muscles upon </w:t>
      </w:r>
      <w:r>
        <w:rPr>
          <w:rFonts w:ascii="Palatino" w:hAnsi="Palatino" w:cs="TimesNewRomanPSMT"/>
          <w:color w:val="auto"/>
          <w:sz w:val="22"/>
        </w:rPr>
        <w:t xml:space="preserve">return to Earth that causes massive oxidative stress damage.  </w:t>
      </w:r>
      <w:r w:rsidRPr="00D66F47">
        <w:rPr>
          <w:rFonts w:ascii="Palatino" w:hAnsi="Palatino" w:cs="TimesNewRomanPSMT"/>
          <w:color w:val="auto"/>
          <w:sz w:val="22"/>
        </w:rPr>
        <w:t>Being in space is not the major cause of damage.</w:t>
      </w:r>
    </w:p>
    <w:p w:rsidR="00E20750" w:rsidRPr="00A478D2"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OP17</w:t>
      </w:r>
      <w:r w:rsidRPr="00670230">
        <w:rPr>
          <w:rFonts w:ascii="TimesNewRomanPSMT" w:hAnsi="TimesNewRomanPSMT" w:cs="TimesNewRomanPSMT"/>
          <w:color w:val="auto"/>
          <w:sz w:val="20"/>
        </w:rPr>
        <w:t xml:space="preserve"> </w:t>
      </w:r>
      <w:r w:rsidRPr="00A478D2">
        <w:rPr>
          <w:rFonts w:ascii="TimesNewRomanPSMT" w:hAnsi="TimesNewRomanPSMT" w:cs="TimesNewRomanPSMT"/>
          <w:b/>
          <w:color w:val="auto"/>
        </w:rPr>
        <w:t>Modern concepts in mitochondrial biogenesis and dynamics</w:t>
      </w:r>
    </w:p>
    <w:p w:rsidR="00E20750" w:rsidRPr="00670230" w:rsidRDefault="00E20750"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George A. Brooks</w:t>
      </w:r>
      <w:r>
        <w:rPr>
          <w:rFonts w:ascii="TimesNewRomanPSMT" w:hAnsi="TimesNewRomanPSMT" w:cs="TimesNewRomanPSMT"/>
          <w:i/>
          <w:iCs/>
          <w:color w:val="auto"/>
        </w:rPr>
        <w:t>, PhD,</w:t>
      </w:r>
    </w:p>
    <w:p w:rsidR="00E20750" w:rsidRPr="00670230" w:rsidRDefault="00E20750" w:rsidP="003B4126">
      <w:pPr>
        <w:widowControl w:val="0"/>
        <w:autoSpaceDE w:val="0"/>
        <w:autoSpaceDN w:val="0"/>
        <w:adjustRightInd w:val="0"/>
        <w:rPr>
          <w:rFonts w:ascii="TimesNewRomanPSMT" w:hAnsi="TimesNewRomanPSMT" w:cs="TimesNewRomanPSMT"/>
          <w:color w:val="auto"/>
          <w:sz w:val="16"/>
        </w:rPr>
      </w:pPr>
      <w:r w:rsidRPr="00670230">
        <w:rPr>
          <w:rFonts w:ascii="TimesNewRomanPSMT" w:hAnsi="TimesNewRomanPSMT" w:cs="TimesNewRomanPSMT"/>
          <w:color w:val="auto"/>
          <w:sz w:val="16"/>
        </w:rPr>
        <w:t>E</w:t>
      </w:r>
      <w:r w:rsidRPr="00670230">
        <w:rPr>
          <w:rFonts w:ascii="TimesNewRomanPSMT" w:hAnsi="TimesNewRomanPSMT" w:cs="TimesNewRomanPSMT"/>
          <w:color w:val="auto"/>
          <w:sz w:val="13"/>
        </w:rPr>
        <w:t xml:space="preserve">XERCISE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HYSIOLOGY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ABORATORY</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 xml:space="preserve">NTEGRATIVE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B</w:t>
      </w:r>
      <w:r w:rsidRPr="00670230">
        <w:rPr>
          <w:rFonts w:ascii="TimesNewRomanPSMT" w:hAnsi="TimesNewRomanPSMT" w:cs="TimesNewRomanPSMT"/>
          <w:color w:val="auto"/>
          <w:sz w:val="13"/>
        </w:rPr>
        <w:t>ERKELEY</w:t>
      </w:r>
      <w:r w:rsidRPr="00670230">
        <w:rPr>
          <w:rFonts w:ascii="TimesNewRomanPSMT" w:hAnsi="TimesNewRomanPSMT" w:cs="TimesNewRomanPSMT"/>
          <w:color w:val="auto"/>
          <w:sz w:val="16"/>
        </w:rPr>
        <w: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Mitochondria exist in cells as components of a 3-dimensional mitochondrial network, or reticulum, not as separated mitochondrial capsules. The reticulum extends from the cell surface to deep within the cell. Why is mitochondrial morphology important? The mitochondrial reticulum powers us. (Packer and Skulachev, et. al 1977)</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 fact, if you isolate a mitochondrion, you have damaged the mitochondrial network.</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reticulum helps to transport O2 and create the chemi-osmotic gradient.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Mitochondrial COx and LDH. Pyruvate enters the TCA cycle.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Mitochondrial Dynamics:  Elements of the mitochondrial reticulum continuously fuse and fission. Four GTPases are involved: 3 fusion proteins: Mitofusin-1 (Mfn1), Mfn2, Opa1.</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2 fission proteins: Drp1, Fis1</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(Ogata and Yamasaki 1997) drawings show reticula in white and red human muscle fibers.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Lactate is the biggest redox signal.  The heart burns lactate. The brain burns lactate. The muscles make and export lactate. Anything red takes up lactate. Mitochondria actually respire lactate much more than pyruvate.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You said that when mitochondria are isolated that they are damaged.  Are the centrifugation methods being updated to get better measurements of respiration?</w:t>
      </w:r>
    </w:p>
    <w:p w:rsidR="00E20750" w:rsidRDefault="00E20750" w:rsidP="00037243">
      <w:pPr>
        <w:widowControl w:val="0"/>
        <w:autoSpaceDE w:val="0"/>
        <w:autoSpaceDN w:val="0"/>
        <w:adjustRightInd w:val="0"/>
        <w:rPr>
          <w:rFonts w:ascii="Palatino" w:hAnsi="Palatino" w:cs="TimesNewRomanPSMT"/>
          <w:color w:val="auto"/>
          <w:sz w:val="22"/>
        </w:rPr>
      </w:pPr>
      <w:r w:rsidRPr="00FA1279">
        <w:rPr>
          <w:rFonts w:ascii="Palatino" w:hAnsi="Palatino" w:cs="TimesNewRomanPSMT"/>
          <w:color w:val="auto"/>
          <w:sz w:val="22"/>
          <w:u w:val="single"/>
        </w:rPr>
        <w:t>Enrique Cadenas</w:t>
      </w:r>
      <w:r>
        <w:rPr>
          <w:rFonts w:ascii="Palatino" w:hAnsi="Palatino" w:cs="TimesNewRomanPSMT"/>
          <w:color w:val="auto"/>
          <w:sz w:val="22"/>
        </w:rPr>
        <w:t>: You showed the mitochondrial network in muscle. Does it look the same in brain?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There are micrographs that show a network in neurons.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What is respired in mitochondria? pyruvate or lactate?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A: Both are respired.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How does the network fit with the endosymbiotic theory of mitochondrial origins?</w:t>
      </w:r>
    </w:p>
    <w:p w:rsidR="00E20750" w:rsidRPr="006863C5"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b/>
      </w:r>
      <w:r w:rsidRPr="006863C5">
        <w:rPr>
          <w:rFonts w:ascii="Palatino" w:hAnsi="Palatino" w:cs="TimesNewRomanPSMT"/>
          <w:color w:val="auto"/>
          <w:sz w:val="22"/>
        </w:rPr>
        <w:t>http://en.wikipedia.org/wiki/Endosymbiotic_theory</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I don't believe the endosymbiotic theory.</w:t>
      </w:r>
    </w:p>
    <w:p w:rsidR="00E20750" w:rsidRPr="00BE16A6"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Juan Sastre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HYSIOLOGY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PAIN</w:t>
      </w:r>
    </w:p>
    <w:p w:rsidR="00E20750" w:rsidRPr="00BE16A6" w:rsidRDefault="00E20750" w:rsidP="00BE16A6">
      <w:pPr>
        <w:widowControl w:val="0"/>
        <w:autoSpaceDE w:val="0"/>
        <w:autoSpaceDN w:val="0"/>
        <w:adjustRightInd w:val="0"/>
        <w:rPr>
          <w:rFonts w:ascii="TimesNewRomanPS-ItalicMT" w:hAnsi="TimesNewRomanPS-ItalicMT" w:cs="TimesNewRomanPS-ItalicMT"/>
          <w:i/>
          <w:iCs/>
          <w:color w:val="auto"/>
          <w:sz w:val="28"/>
        </w:rPr>
      </w:pPr>
      <w:r w:rsidRPr="00BE16A6">
        <w:rPr>
          <w:rFonts w:ascii="TimesNewRomanPSMT" w:hAnsi="TimesNewRomanPSMT" w:cs="TimesNewRomanPSMT"/>
          <w:i/>
          <w:iCs/>
          <w:color w:val="auto"/>
        </w:rPr>
        <w:t xml:space="preserve">Bertrand Friguet, </w:t>
      </w:r>
      <w:r>
        <w:rPr>
          <w:rFonts w:ascii="TimesNewRomanPS-ItalicMT" w:hAnsi="TimesNewRomanPS-ItalicMT" w:cs="TimesNewRomanPS-ItalicMT"/>
          <w:i/>
          <w:iCs/>
          <w:color w:val="auto"/>
          <w:sz w:val="28"/>
        </w:rPr>
        <w:t xml:space="preserve"> </w:t>
      </w:r>
      <w:r w:rsidRPr="00BE16A6">
        <w:rPr>
          <w:rFonts w:ascii="TimesNewRomanPSMT" w:hAnsi="TimesNewRomanPSMT" w:cs="TimesNewRomanPSMT"/>
          <w:color w:val="auto"/>
          <w:sz w:val="13"/>
        </w:rPr>
        <w:t>LABORATOIRE DE BIOLOGIE CELLULAIRE DU VIEILLISSEMENT,</w:t>
      </w:r>
      <w:r>
        <w:rPr>
          <w:rFonts w:ascii="TimesNewRomanPSMT" w:hAnsi="TimesNewRomanPSMT" w:cs="TimesNewRomanPSMT"/>
          <w:color w:val="auto"/>
          <w:sz w:val="13"/>
        </w:rPr>
        <w:t xml:space="preserve"> </w:t>
      </w:r>
      <w:r w:rsidRPr="00BE16A6">
        <w:rPr>
          <w:rFonts w:ascii="TimesNewRomanPSMT" w:hAnsi="TimesNewRomanPSMT" w:cs="TimesNewRomanPSMT"/>
          <w:color w:val="auto"/>
          <w:sz w:val="13"/>
        </w:rPr>
        <w:t>UNIVERSITÖ PIERRE ET MARIE CURIE, PARIS, FRANCE</w:t>
      </w:r>
    </w:p>
    <w:p w:rsidR="00E20750" w:rsidRPr="004A7168" w:rsidRDefault="00E20750" w:rsidP="00037243">
      <w:pPr>
        <w:widowControl w:val="0"/>
        <w:autoSpaceDE w:val="0"/>
        <w:autoSpaceDN w:val="0"/>
        <w:adjustRightInd w:val="0"/>
        <w:rPr>
          <w:rFonts w:ascii="Palatino" w:hAnsi="Palatino" w:cs="TimesNewRomanPSMT"/>
          <w:color w:val="auto"/>
          <w:sz w:val="22"/>
        </w:rPr>
      </w:pPr>
    </w:p>
    <w:p w:rsidR="00E20750" w:rsidRPr="00BE16A6"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OP18</w:t>
      </w:r>
      <w:r w:rsidRPr="00670230">
        <w:rPr>
          <w:rFonts w:ascii="TimesNewRomanPSMT" w:hAnsi="TimesNewRomanPSMT" w:cs="TimesNewRomanPSMT"/>
          <w:color w:val="auto"/>
          <w:sz w:val="20"/>
        </w:rPr>
        <w:t xml:space="preserve"> </w:t>
      </w:r>
      <w:r w:rsidRPr="00BE16A6">
        <w:rPr>
          <w:rFonts w:ascii="TimesNewRomanPSMT" w:hAnsi="TimesNewRomanPSMT" w:cs="TimesNewRomanPSMT"/>
          <w:b/>
          <w:color w:val="auto"/>
        </w:rPr>
        <w:t>Communication between endoplasmic reticulum and mitochondria by thioredoxin</w:t>
      </w:r>
    </w:p>
    <w:p w:rsidR="00E20750" w:rsidRPr="00BE16A6" w:rsidRDefault="00E20750" w:rsidP="003B4126">
      <w:pPr>
        <w:widowControl w:val="0"/>
        <w:autoSpaceDE w:val="0"/>
        <w:autoSpaceDN w:val="0"/>
        <w:adjustRightInd w:val="0"/>
        <w:rPr>
          <w:rFonts w:ascii="TimesNewRomanPSMT" w:hAnsi="TimesNewRomanPSMT" w:cs="TimesNewRomanPSMT"/>
          <w:b/>
          <w:i/>
          <w:iCs/>
          <w:color w:val="auto"/>
        </w:rPr>
      </w:pPr>
      <w:r w:rsidRPr="00BE16A6">
        <w:rPr>
          <w:rFonts w:ascii="TimesNewRomanPSMT" w:hAnsi="TimesNewRomanPSMT" w:cs="TimesNewRomanPSMT"/>
          <w:b/>
          <w:i/>
          <w:iCs/>
          <w:color w:val="auto"/>
        </w:rPr>
        <w:t>Junji Yodo‘</w:t>
      </w:r>
      <w:r>
        <w:rPr>
          <w:rFonts w:ascii="TimesNewRomanPSMT" w:hAnsi="TimesNewRomanPSMT" w:cs="TimesNewRomanPSMT"/>
          <w:b/>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IOLOGICAL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ESPONSES</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 xml:space="preserve">NSTITUTE FOR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 xml:space="preserve">IRUS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ESEARCH</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 xml:space="preserve">YOTO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YOTO</w:t>
      </w:r>
      <w:r w:rsidRPr="00670230">
        <w:rPr>
          <w:rFonts w:ascii="TimesNewRomanPSMT" w:hAnsi="TimesNewRomanPSMT" w:cs="TimesNewRomanPSMT"/>
          <w:color w:val="auto"/>
          <w:sz w:val="16"/>
        </w:rPr>
        <w:t>, J</w:t>
      </w:r>
      <w:r w:rsidRPr="00670230">
        <w:rPr>
          <w:rFonts w:ascii="TimesNewRomanPSMT" w:hAnsi="TimesNewRomanPSMT" w:cs="TimesNewRomanPSMT"/>
          <w:color w:val="auto"/>
          <w:sz w:val="13"/>
        </w:rPr>
        <w:t>APAN AND</w:t>
      </w:r>
    </w:p>
    <w:p w:rsidR="00E20750" w:rsidRPr="00670230" w:rsidRDefault="00E20750" w:rsidP="003B4126">
      <w:pPr>
        <w:widowControl w:val="0"/>
        <w:autoSpaceDE w:val="0"/>
        <w:autoSpaceDN w:val="0"/>
        <w:adjustRightInd w:val="0"/>
        <w:rPr>
          <w:rFonts w:ascii="TimesNewRomanPSMT" w:hAnsi="TimesNewRomanPSMT" w:cs="TimesNewRomanPSMT"/>
          <w:color w:val="auto"/>
          <w:sz w:val="13"/>
        </w:rPr>
      </w:pP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 xml:space="preserve">IOINSPIRED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CIENCE</w:t>
      </w:r>
      <w:r w:rsidRPr="00670230">
        <w:rPr>
          <w:rFonts w:ascii="TimesNewRomanPSMT" w:hAnsi="TimesNewRomanPSMT" w:cs="TimesNewRomanPSMT"/>
          <w:color w:val="auto"/>
          <w:sz w:val="16"/>
        </w:rPr>
        <w:t>, E</w:t>
      </w:r>
      <w:r w:rsidRPr="00670230">
        <w:rPr>
          <w:rFonts w:ascii="TimesNewRomanPSMT" w:hAnsi="TimesNewRomanPSMT" w:cs="TimesNewRomanPSMT"/>
          <w:color w:val="auto"/>
          <w:sz w:val="13"/>
        </w:rPr>
        <w:t xml:space="preserve">WHA </w:t>
      </w:r>
      <w:r w:rsidRPr="00670230">
        <w:rPr>
          <w:rFonts w:ascii="TimesNewRomanPSMT" w:hAnsi="TimesNewRomanPSMT" w:cs="TimesNewRomanPSMT"/>
          <w:color w:val="auto"/>
          <w:sz w:val="16"/>
        </w:rPr>
        <w:t>W</w:t>
      </w:r>
      <w:r w:rsidRPr="00670230">
        <w:rPr>
          <w:rFonts w:ascii="TimesNewRomanPSMT" w:hAnsi="TimesNewRomanPSMT" w:cs="TimesNewRomanPSMT"/>
          <w:color w:val="auto"/>
          <w:sz w:val="13"/>
        </w:rPr>
        <w:t xml:space="preserve">OMANS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EOUL</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OREA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Thioredoxin (TRX) suppresses croton oil induced dermatitis.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Natural TRX product from Japanese sake extract.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TBP2= TRX Binding Protein 2.</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Redox regulation by a TRX-TBP2 system.</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 Redoxisome concept: Redox-sensitive signalosome/inflammasome: TRX-TBP2 regulating signal complex.</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TRX Barrier to protect against inhaled disease transmision.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TRX skincare is now on sale.</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GHSI: A virtual R&amp;D consortium.</w:t>
      </w:r>
    </w:p>
    <w:p w:rsidR="00E20750" w:rsidRPr="00BE16A6" w:rsidRDefault="00E20750" w:rsidP="003B4126">
      <w:pPr>
        <w:widowControl w:val="0"/>
        <w:autoSpaceDE w:val="0"/>
        <w:autoSpaceDN w:val="0"/>
        <w:adjustRightInd w:val="0"/>
        <w:rPr>
          <w:rFonts w:ascii="TimesNewRomanPSMT" w:hAnsi="TimesNewRomanPSMT" w:cs="TimesNewRomanPSMT"/>
          <w:b/>
          <w:color w:val="auto"/>
          <w:sz w:val="20"/>
        </w:rPr>
      </w:pPr>
      <w:r>
        <w:rPr>
          <w:rFonts w:ascii="TimesNewRomanPSMT" w:hAnsi="TimesNewRomanPSMT" w:cs="TimesNewRomanPSMT"/>
          <w:color w:val="auto"/>
          <w:sz w:val="20"/>
        </w:rPr>
        <w:t>OP19</w:t>
      </w:r>
      <w:r w:rsidRPr="00670230">
        <w:rPr>
          <w:rFonts w:ascii="TimesNewRomanPSMT" w:hAnsi="TimesNewRomanPSMT" w:cs="TimesNewRomanPSMT"/>
          <w:color w:val="auto"/>
          <w:sz w:val="20"/>
        </w:rPr>
        <w:t xml:space="preserve"> </w:t>
      </w:r>
      <w:r w:rsidRPr="00BE16A6">
        <w:rPr>
          <w:rFonts w:ascii="TimesNewRomanPSMT" w:hAnsi="TimesNewRomanPSMT" w:cs="TimesNewRomanPSMT"/>
          <w:b/>
          <w:color w:val="auto"/>
        </w:rPr>
        <w:t>Nanoparticles and mitochondrial activity</w:t>
      </w:r>
    </w:p>
    <w:p w:rsidR="00E20750" w:rsidRPr="004F0BCA" w:rsidRDefault="00E20750" w:rsidP="003B4126">
      <w:pPr>
        <w:widowControl w:val="0"/>
        <w:autoSpaceDE w:val="0"/>
        <w:autoSpaceDN w:val="0"/>
        <w:adjustRightInd w:val="0"/>
        <w:rPr>
          <w:rFonts w:ascii="TimesNewRomanPSMT" w:hAnsi="TimesNewRomanPSMT" w:cs="TimesNewRomanPSMT"/>
          <w:i/>
          <w:iCs/>
          <w:color w:val="auto"/>
        </w:rPr>
      </w:pPr>
      <w:r w:rsidRPr="00BE16A6">
        <w:rPr>
          <w:rFonts w:ascii="TimesNewRomanPSMT" w:hAnsi="TimesNewRomanPSMT" w:cs="TimesNewRomanPSMT"/>
          <w:b/>
          <w:i/>
          <w:iCs/>
          <w:color w:val="auto"/>
        </w:rPr>
        <w:t>Prof. Bertrand Rihn</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EA CITHEFOR, F</w:t>
      </w:r>
      <w:r w:rsidRPr="00670230">
        <w:rPr>
          <w:rFonts w:ascii="TimesNewRomanPSMT" w:hAnsi="TimesNewRomanPSMT" w:cs="TimesNewRomanPSMT"/>
          <w:color w:val="auto"/>
          <w:sz w:val="13"/>
        </w:rPr>
        <w:t xml:space="preserve">ACULTÖ DE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HARMACIE</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NIVERSITÖ DE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ORRAINE</w:t>
      </w:r>
      <w:r w:rsidRPr="00670230">
        <w:rPr>
          <w:rFonts w:ascii="TimesNewRomanPSMT" w:hAnsi="TimesNewRomanPSMT" w:cs="TimesNewRomanPSMT"/>
          <w:color w:val="auto"/>
          <w:sz w:val="16"/>
        </w:rPr>
        <w:t>, N</w:t>
      </w:r>
      <w:r w:rsidRPr="00670230">
        <w:rPr>
          <w:rFonts w:ascii="TimesNewRomanPSMT" w:hAnsi="TimesNewRomanPSMT" w:cs="TimesNewRomanPSMT"/>
          <w:color w:val="auto"/>
          <w:sz w:val="13"/>
        </w:rPr>
        <w:t>ANCY</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We are exploring use of nanoparticles (NP) to deliver drugs.  Are those NP immunotoxic? Do they interact with macrophages?  They used polymeric Eudragit=Poly(meth)acrylates: RS (6%) or RL (12% NH4 groups).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Polymeric Eudragit NP (PENP-RS) are prepared by nanoprecipitation. They used NR8383 Rat alveolar macrophages, Human CD14+ cells, THP-1 human monocytes, Human mammary epithelial cells (HMEC).  For all cells, incubate 24 hrs.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NR8383 PENP-RS uptake occurs by a clathrin-dependent mechanism. It increases metabolic activity, but PENP-RL do not.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Some cell types </w:t>
      </w:r>
      <w:r w:rsidRPr="00BB7300">
        <w:rPr>
          <w:rFonts w:ascii="Palatino" w:hAnsi="Palatino" w:cs="TimesNewRomanPSMT"/>
          <w:color w:val="auto"/>
          <w:sz w:val="22"/>
          <w:u w:val="single"/>
        </w:rPr>
        <w:t>increase</w:t>
      </w:r>
      <w:r>
        <w:rPr>
          <w:rFonts w:ascii="Palatino" w:hAnsi="Palatino" w:cs="TimesNewRomanPSMT"/>
          <w:color w:val="auto"/>
          <w:sz w:val="22"/>
        </w:rPr>
        <w:t xml:space="preserve"> their metabolic activity in response to PENP-RL.</w:t>
      </w:r>
    </w:p>
    <w:p w:rsidR="00E20750" w:rsidRDefault="00E20750" w:rsidP="00BB7300">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Other cell types </w:t>
      </w:r>
      <w:r w:rsidRPr="00BB7300">
        <w:rPr>
          <w:rFonts w:ascii="Palatino" w:hAnsi="Palatino" w:cs="TimesNewRomanPSMT"/>
          <w:color w:val="auto"/>
          <w:sz w:val="22"/>
          <w:u w:val="single"/>
        </w:rPr>
        <w:t>decrease</w:t>
      </w:r>
      <w:r>
        <w:rPr>
          <w:rFonts w:ascii="Palatino" w:hAnsi="Palatino" w:cs="TimesNewRomanPSMT"/>
          <w:color w:val="auto"/>
          <w:sz w:val="22"/>
        </w:rPr>
        <w:t xml:space="preserve"> their metabolic activity in response to PENP-RL.</w:t>
      </w:r>
    </w:p>
    <w:p w:rsidR="00E20750" w:rsidRDefault="00E20750" w:rsidP="00BB7300">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Some cell types </w:t>
      </w:r>
      <w:r w:rsidRPr="00BB7300">
        <w:rPr>
          <w:rFonts w:ascii="Palatino" w:hAnsi="Palatino" w:cs="TimesNewRomanPSMT"/>
          <w:color w:val="auto"/>
          <w:sz w:val="22"/>
          <w:u w:val="single"/>
        </w:rPr>
        <w:t>increase</w:t>
      </w:r>
      <w:r>
        <w:rPr>
          <w:rFonts w:ascii="Palatino" w:hAnsi="Palatino" w:cs="TimesNewRomanPSMT"/>
          <w:color w:val="auto"/>
          <w:sz w:val="22"/>
        </w:rPr>
        <w:t xml:space="preserve"> their metabolic activity in response to PENP-RS.</w:t>
      </w:r>
    </w:p>
    <w:p w:rsidR="00E20750" w:rsidRDefault="00E20750" w:rsidP="00BB7300">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Other cell types </w:t>
      </w:r>
      <w:r w:rsidRPr="00BB7300">
        <w:rPr>
          <w:rFonts w:ascii="Palatino" w:hAnsi="Palatino" w:cs="TimesNewRomanPSMT"/>
          <w:color w:val="auto"/>
          <w:sz w:val="22"/>
          <w:u w:val="single"/>
        </w:rPr>
        <w:t>decrease</w:t>
      </w:r>
      <w:r>
        <w:rPr>
          <w:rFonts w:ascii="Palatino" w:hAnsi="Palatino" w:cs="TimesNewRomanPSMT"/>
          <w:color w:val="auto"/>
          <w:sz w:val="22"/>
        </w:rPr>
        <w:t xml:space="preserve"> their metabolic activity in response to PENP-RS.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They conclude that NP can be a specific means of drug delivery.</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What is your opinion? Should they be used as drug carriers? Are they toxic?</w:t>
      </w:r>
    </w:p>
    <w:p w:rsidR="00E20750" w:rsidRDefault="00E20750" w:rsidP="00CA5BD7">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 xml:space="preserve">A:  This is very complicated issue because of different interactions specific to various cell types. We should check every kind of cell and carefully do the </w:t>
      </w:r>
      <w:r w:rsidRPr="00BB7300">
        <w:rPr>
          <w:rFonts w:ascii="Palatino" w:hAnsi="Palatino" w:cs="TimesNewRomanPSMT"/>
          <w:i/>
          <w:color w:val="auto"/>
          <w:sz w:val="22"/>
        </w:rPr>
        <w:t>in vivo</w:t>
      </w:r>
      <w:r>
        <w:rPr>
          <w:rFonts w:ascii="Palatino" w:hAnsi="Palatino" w:cs="TimesNewRomanPSMT"/>
          <w:color w:val="auto"/>
          <w:sz w:val="22"/>
        </w:rPr>
        <w:t xml:space="preserve"> studies.  We should design biodegradable NPs. These PENPs are not biodegradable.</w:t>
      </w:r>
    </w:p>
    <w:p w:rsidR="00E20750" w:rsidRPr="00BE16A6"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OP20</w:t>
      </w:r>
      <w:r w:rsidRPr="00670230">
        <w:rPr>
          <w:rFonts w:ascii="TimesNewRomanPSMT" w:hAnsi="TimesNewRomanPSMT" w:cs="TimesNewRomanPSMT"/>
          <w:color w:val="auto"/>
          <w:sz w:val="20"/>
        </w:rPr>
        <w:t xml:space="preserve"> </w:t>
      </w:r>
      <w:r w:rsidRPr="00BE16A6">
        <w:rPr>
          <w:rFonts w:ascii="TimesNewRomanPSMT" w:hAnsi="TimesNewRomanPSMT" w:cs="TimesNewRomanPSMT"/>
          <w:b/>
          <w:color w:val="auto"/>
        </w:rPr>
        <w:t>Hormesis: scientific foundations, mechanisms and biomedical applications</w:t>
      </w:r>
    </w:p>
    <w:p w:rsidR="00E20750" w:rsidRPr="00596257" w:rsidRDefault="00E20750" w:rsidP="003B4126">
      <w:pPr>
        <w:widowControl w:val="0"/>
        <w:autoSpaceDE w:val="0"/>
        <w:autoSpaceDN w:val="0"/>
        <w:adjustRightInd w:val="0"/>
        <w:rPr>
          <w:rFonts w:ascii="TimesNewRomanPSMT" w:hAnsi="TimesNewRomanPSMT" w:cs="TimesNewRomanPSMT"/>
          <w:i/>
          <w:iCs/>
          <w:color w:val="auto"/>
        </w:rPr>
      </w:pPr>
      <w:r w:rsidRPr="00BE16A6">
        <w:rPr>
          <w:rFonts w:ascii="TimesNewRomanPSMT" w:hAnsi="TimesNewRomanPSMT" w:cs="TimesNewRomanPSMT"/>
          <w:b/>
          <w:i/>
          <w:iCs/>
          <w:color w:val="auto"/>
        </w:rPr>
        <w:t>Eduardo J. Calabrese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UBLIC </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EALTH</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ASSACHUSETTS</w:t>
      </w:r>
      <w:r w:rsidRPr="00670230">
        <w:rPr>
          <w:rFonts w:ascii="TimesNewRomanPSMT" w:hAnsi="TimesNewRomanPSMT" w:cs="TimesNewRomanPSMT"/>
          <w:color w:val="auto"/>
          <w:sz w:val="16"/>
        </w:rPr>
        <w:t>, A</w:t>
      </w:r>
      <w:r w:rsidRPr="00670230">
        <w:rPr>
          <w:rFonts w:ascii="TimesNewRomanPSMT" w:hAnsi="TimesNewRomanPSMT" w:cs="TimesNewRomanPSMT"/>
          <w:color w:val="auto"/>
          <w:sz w:val="13"/>
        </w:rPr>
        <w:t>MHERST</w:t>
      </w:r>
      <w:r>
        <w:rPr>
          <w:rFonts w:ascii="TimesNewRomanPSMT" w:hAnsi="TimesNewRomanPSMT" w:cs="TimesNewRomanPSMT"/>
          <w:color w:val="auto"/>
          <w:sz w:val="16"/>
        </w:rPr>
        <w: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Hormesis is a shape of a dose-response curve, in which low dose can be beneficial while high dose can be harmful.</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He believes that Hormesis is showing a Capacity for biological plasticity.  Beneficial or harmful should not be part of the definition of "Hormesis". eg. An antitumor drug that kills tumors in high doses, but low doses stimulates growth of tumor cells.</w:t>
      </w:r>
    </w:p>
    <w:p w:rsidR="00E20750" w:rsidRPr="004A7168"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e.g. Some memory drugs enhance memory at low doses, but decrease memory at higher doses.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Each hormetic mechanism is unique to the model, tissue, endpoint, and agent. He gives many examples.  Studying hormetic mechanisms by receptor agonists or signaling pathway inhibitors.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Ethanol has a hormetic effect on social activity of adolescent rats. At low doses, they are more social; at high doses, they are less social.</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Low dose morphine inhibits seizures, while high dose morphine facilitates seizures.</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Low dose DDT inhibits rat liver tumor formation, but high dose DDT causes more rat liver tumors.</w:t>
      </w:r>
    </w:p>
    <w:p w:rsidR="00E20750" w:rsidRPr="00670230" w:rsidRDefault="00E20750" w:rsidP="00F16CCD">
      <w:pPr>
        <w:widowControl w:val="0"/>
        <w:autoSpaceDE w:val="0"/>
        <w:autoSpaceDN w:val="0"/>
        <w:adjustRightInd w:val="0"/>
        <w:rPr>
          <w:rFonts w:ascii="TimesNewRomanPSMT" w:hAnsi="TimesNewRomanPSMT" w:cs="TimesNewRomanPSMT"/>
          <w:b/>
          <w:bCs/>
          <w:color w:val="auto"/>
          <w:sz w:val="19"/>
        </w:rPr>
      </w:pPr>
      <w:r w:rsidRPr="00670230">
        <w:rPr>
          <w:rFonts w:ascii="TimesNewRomanPSMT" w:hAnsi="TimesNewRomanPSMT" w:cs="TimesNewRomanPSMT"/>
          <w:b/>
          <w:bCs/>
          <w:color w:val="auto"/>
        </w:rPr>
        <w:t>S</w:t>
      </w:r>
      <w:r w:rsidRPr="00670230">
        <w:rPr>
          <w:rFonts w:ascii="TimesNewRomanPSMT" w:hAnsi="TimesNewRomanPSMT" w:cs="TimesNewRomanPSMT"/>
          <w:b/>
          <w:bCs/>
          <w:color w:val="auto"/>
          <w:sz w:val="19"/>
        </w:rPr>
        <w:t xml:space="preserve">ESSION </w:t>
      </w:r>
      <w:r>
        <w:rPr>
          <w:rFonts w:ascii="TimesNewRomanPSMT" w:hAnsi="TimesNewRomanPSMT" w:cs="TimesNewRomanPSMT"/>
          <w:b/>
          <w:bCs/>
          <w:color w:val="auto"/>
        </w:rPr>
        <w:t>IV</w:t>
      </w:r>
      <w:r w:rsidRPr="00670230">
        <w:rPr>
          <w:rFonts w:ascii="TimesNewRomanPSMT" w:hAnsi="TimesNewRomanPSMT" w:cs="TimesNewRomanPSMT"/>
          <w:b/>
          <w:bCs/>
          <w:color w:val="auto"/>
        </w:rPr>
        <w:t xml:space="preserve"> O</w:t>
      </w:r>
      <w:r w:rsidRPr="00670230">
        <w:rPr>
          <w:rFonts w:ascii="TimesNewRomanPSMT" w:hAnsi="TimesNewRomanPSMT" w:cs="TimesNewRomanPSMT"/>
          <w:b/>
          <w:bCs/>
          <w:color w:val="auto"/>
          <w:sz w:val="19"/>
        </w:rPr>
        <w:t xml:space="preserve">RAL </w:t>
      </w:r>
      <w:r w:rsidRPr="00670230">
        <w:rPr>
          <w:rFonts w:ascii="TimesNewRomanPSMT" w:hAnsi="TimesNewRomanPSMT" w:cs="TimesNewRomanPSMT"/>
          <w:b/>
          <w:bCs/>
          <w:color w:val="auto"/>
        </w:rPr>
        <w:t>P</w:t>
      </w:r>
      <w:r w:rsidRPr="00670230">
        <w:rPr>
          <w:rFonts w:ascii="TimesNewRomanPSMT" w:hAnsi="TimesNewRomanPSMT" w:cs="TimesNewRomanPSMT"/>
          <w:b/>
          <w:bCs/>
          <w:color w:val="auto"/>
          <w:sz w:val="19"/>
        </w:rPr>
        <w:t xml:space="preserve">RESENTATIONS BY </w:t>
      </w:r>
      <w:r w:rsidRPr="00670230">
        <w:rPr>
          <w:rFonts w:ascii="TimesNewRomanPSMT" w:hAnsi="TimesNewRomanPSMT" w:cs="TimesNewRomanPSMT"/>
          <w:b/>
          <w:bCs/>
          <w:color w:val="auto"/>
        </w:rPr>
        <w:t>Y</w:t>
      </w:r>
      <w:r w:rsidRPr="00670230">
        <w:rPr>
          <w:rFonts w:ascii="TimesNewRomanPSMT" w:hAnsi="TimesNewRomanPSMT" w:cs="TimesNewRomanPSMT"/>
          <w:b/>
          <w:bCs/>
          <w:color w:val="auto"/>
          <w:sz w:val="19"/>
        </w:rPr>
        <w:t xml:space="preserve">OUNG </w:t>
      </w:r>
      <w:r w:rsidRPr="00670230">
        <w:rPr>
          <w:rFonts w:ascii="TimesNewRomanPSMT" w:hAnsi="TimesNewRomanPSMT" w:cs="TimesNewRomanPSMT"/>
          <w:b/>
          <w:bCs/>
          <w:color w:val="auto"/>
        </w:rPr>
        <w:t>I</w:t>
      </w:r>
      <w:r w:rsidRPr="00670230">
        <w:rPr>
          <w:rFonts w:ascii="TimesNewRomanPSMT" w:hAnsi="TimesNewRomanPSMT" w:cs="TimesNewRomanPSMT"/>
          <w:b/>
          <w:bCs/>
          <w:color w:val="auto"/>
          <w:sz w:val="19"/>
        </w:rPr>
        <w:t>NVESTIGATORS</w:t>
      </w:r>
    </w:p>
    <w:p w:rsidR="00E20750" w:rsidRDefault="00E20750" w:rsidP="00F16CCD">
      <w:pPr>
        <w:widowControl w:val="0"/>
        <w:autoSpaceDE w:val="0"/>
        <w:autoSpaceDN w:val="0"/>
        <w:adjustRightInd w:val="0"/>
        <w:rPr>
          <w:rFonts w:ascii="TimesNewRomanPSMT" w:hAnsi="TimesNewRomanPSMT" w:cs="TimesNewRomanPSMT"/>
          <w:color w:val="auto"/>
          <w:sz w:val="20"/>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p>
    <w:p w:rsidR="00E20750" w:rsidRPr="00F16CCD" w:rsidRDefault="00E20750" w:rsidP="00F16CCD">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Nesrin Kartal-˜zer</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IOCHEMISTRY</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 xml:space="preserve">ACULTY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M</w:t>
      </w:r>
      <w:r w:rsidRPr="00670230">
        <w:rPr>
          <w:rFonts w:ascii="TimesNewRomanPSMT" w:hAnsi="TimesNewRomanPSMT" w:cs="TimesNewRomanPSMT"/>
          <w:color w:val="auto"/>
          <w:sz w:val="13"/>
        </w:rPr>
        <w:t xml:space="preserve">ARMARA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STANBUL</w:t>
      </w:r>
      <w:r w:rsidRPr="00670230">
        <w:rPr>
          <w:rFonts w:ascii="TimesNewRomanPSMT" w:hAnsi="TimesNewRomanPSMT" w:cs="TimesNewRomanPSMT"/>
          <w:color w:val="auto"/>
          <w:sz w:val="16"/>
        </w:rPr>
        <w:t>, T</w:t>
      </w:r>
      <w:r w:rsidRPr="00670230">
        <w:rPr>
          <w:rFonts w:ascii="TimesNewRomanPSMT" w:hAnsi="TimesNewRomanPSMT" w:cs="TimesNewRomanPSMT"/>
          <w:color w:val="auto"/>
          <w:sz w:val="13"/>
        </w:rPr>
        <w:t>URKEY</w:t>
      </w:r>
    </w:p>
    <w:p w:rsidR="00E20750" w:rsidRPr="00F16CCD" w:rsidRDefault="00E20750"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JoÑo Laranjinha</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ENTER FOR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EUROSCIENCES AND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ELL </w:t>
      </w:r>
      <w:r w:rsidRPr="00670230">
        <w:rPr>
          <w:rFonts w:ascii="TimesNewRomanPSMT" w:hAnsi="TimesNewRomanPSMT" w:cs="TimesNewRomanPSMT"/>
          <w:color w:val="auto"/>
          <w:sz w:val="16"/>
        </w:rPr>
        <w:t>B</w:t>
      </w:r>
      <w:r w:rsidRPr="00670230">
        <w:rPr>
          <w:rFonts w:ascii="TimesNewRomanPSMT" w:hAnsi="TimesNewRomanPSMT" w:cs="TimesNewRomanPSMT"/>
          <w:color w:val="auto"/>
          <w:sz w:val="13"/>
        </w:rPr>
        <w:t>IOLOGY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OIMBRA</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OIMBRA</w:t>
      </w:r>
      <w:r w:rsidRPr="00670230">
        <w:rPr>
          <w:rFonts w:ascii="TimesNewRomanPSMT" w:hAnsi="TimesNewRomanPSMT" w:cs="TimesNewRomanPSMT"/>
          <w:color w:val="auto"/>
          <w:sz w:val="16"/>
        </w:rPr>
        <w:t>, P</w:t>
      </w:r>
      <w:r w:rsidRPr="00670230">
        <w:rPr>
          <w:rFonts w:ascii="TimesNewRomanPSMT" w:hAnsi="TimesNewRomanPSMT" w:cs="TimesNewRomanPSMT"/>
          <w:color w:val="auto"/>
          <w:sz w:val="13"/>
        </w:rPr>
        <w:t>ORTUGAL</w:t>
      </w:r>
    </w:p>
    <w:p w:rsidR="00E20750" w:rsidRPr="00BE16A6" w:rsidRDefault="00E20750"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 xml:space="preserve">OP21 </w:t>
      </w:r>
      <w:r w:rsidRPr="00BE16A6">
        <w:rPr>
          <w:rFonts w:ascii="TimesNewRomanPSMT" w:hAnsi="TimesNewRomanPSMT" w:cs="TimesNewRomanPSMT"/>
          <w:b/>
          <w:color w:val="auto"/>
        </w:rPr>
        <w:t>EGF receptor activation by 4-hydroxynonenal alters TGF-β -induced elastogenesis in fibroblasts</w:t>
      </w:r>
    </w:p>
    <w:p w:rsidR="00E20750" w:rsidRPr="00082699" w:rsidRDefault="00E20750" w:rsidP="005F357B">
      <w:pPr>
        <w:widowControl w:val="0"/>
        <w:autoSpaceDE w:val="0"/>
        <w:autoSpaceDN w:val="0"/>
        <w:adjustRightInd w:val="0"/>
        <w:rPr>
          <w:rFonts w:ascii="TimesNewRomanPSMT" w:hAnsi="TimesNewRomanPSMT" w:cs="TimesNewRomanPSMT"/>
          <w:color w:val="auto"/>
          <w:sz w:val="13"/>
        </w:rPr>
      </w:pPr>
      <w:r w:rsidRPr="00BE16A6">
        <w:rPr>
          <w:rFonts w:ascii="TimesNewRomanPSMT" w:hAnsi="TimesNewRomanPSMT" w:cs="TimesNewRomanPSMT"/>
          <w:b/>
          <w:i/>
          <w:iCs/>
          <w:color w:val="auto"/>
        </w:rPr>
        <w:t>Pauline Larroque-Cardoso</w:t>
      </w:r>
      <w:r w:rsidRPr="00082699">
        <w:rPr>
          <w:rFonts w:ascii="TimesNewRomanPSMT" w:hAnsi="TimesNewRomanPSMT" w:cs="TimesNewRomanPSMT"/>
          <w:color w:val="auto"/>
          <w:sz w:val="13"/>
        </w:rPr>
        <w:t>, INSERM UMR 1048, TOULOUSE, FRANCE</w:t>
      </w:r>
    </w:p>
    <w:p w:rsidR="00E20750" w:rsidRDefault="00E20750" w:rsidP="005F357B">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TGF-</w:t>
      </w:r>
      <w:r>
        <w:rPr>
          <w:color w:val="auto"/>
          <w:sz w:val="22"/>
        </w:rPr>
        <w:t>β</w:t>
      </w:r>
      <w:r>
        <w:rPr>
          <w:rFonts w:ascii="Palatino" w:hAnsi="Palatino" w:cs="TimesNewRomanPSMT"/>
          <w:color w:val="auto"/>
          <w:sz w:val="22"/>
        </w:rPr>
        <w:t>1 is a strong stimulator of elastin expression and elastin mRNA stabilizer. Aldehydes interfere in receptor signaling. Is 4-HNE impairing TGF-</w:t>
      </w:r>
      <w:r>
        <w:rPr>
          <w:color w:val="auto"/>
          <w:sz w:val="22"/>
        </w:rPr>
        <w:t>β</w:t>
      </w:r>
      <w:r>
        <w:rPr>
          <w:rFonts w:ascii="Palatino" w:hAnsi="Palatino" w:cs="TimesNewRomanPSMT"/>
          <w:color w:val="auto"/>
          <w:sz w:val="22"/>
        </w:rPr>
        <w:t>1 signaling? Yes. HNE induces EGF receptor activity.</w:t>
      </w:r>
    </w:p>
    <w:p w:rsidR="00E20750" w:rsidRDefault="00E20750" w:rsidP="005F357B">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There is loss of elastin with aging. With age, HNE levels rise.</w:t>
      </w:r>
    </w:p>
    <w:p w:rsidR="00E20750" w:rsidRDefault="00E20750" w:rsidP="005F357B">
      <w:pPr>
        <w:widowControl w:val="0"/>
        <w:autoSpaceDE w:val="0"/>
        <w:autoSpaceDN w:val="0"/>
        <w:adjustRightInd w:val="0"/>
        <w:rPr>
          <w:rFonts w:ascii="Palatino" w:hAnsi="Palatino" w:cs="TimesNewRomanPSMT"/>
          <w:color w:val="auto"/>
          <w:sz w:val="22"/>
        </w:rPr>
      </w:pPr>
      <w:r w:rsidRPr="00EF0FAC">
        <w:rPr>
          <w:rFonts w:ascii="Palatino" w:hAnsi="Palatino" w:cs="TimesNewRomanPSMT"/>
          <w:color w:val="auto"/>
          <w:sz w:val="22"/>
          <w:u w:val="single"/>
        </w:rPr>
        <w:t>John Maguire</w:t>
      </w:r>
      <w:r>
        <w:rPr>
          <w:rFonts w:ascii="Palatino" w:hAnsi="Palatino" w:cs="TimesNewRomanPSMT"/>
          <w:color w:val="auto"/>
          <w:sz w:val="22"/>
        </w:rPr>
        <w:t>: The half life of elastin in humans is 70 years. How long is it in mice?</w:t>
      </w:r>
    </w:p>
    <w:p w:rsidR="00E20750" w:rsidRDefault="00E20750" w:rsidP="005F357B">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I suppose it is faster because mice have a 2 year lifespan.</w:t>
      </w:r>
    </w:p>
    <w:p w:rsidR="00E20750" w:rsidRDefault="00E20750" w:rsidP="005F357B">
      <w:pPr>
        <w:widowControl w:val="0"/>
        <w:autoSpaceDE w:val="0"/>
        <w:autoSpaceDN w:val="0"/>
        <w:adjustRightInd w:val="0"/>
        <w:rPr>
          <w:rFonts w:ascii="Palatino" w:hAnsi="Palatino" w:cs="TimesNewRomanPSMT"/>
          <w:color w:val="auto"/>
          <w:sz w:val="22"/>
        </w:rPr>
      </w:pPr>
      <w:r w:rsidRPr="00EF0FAC">
        <w:rPr>
          <w:rFonts w:ascii="Palatino" w:hAnsi="Palatino" w:cs="TimesNewRomanPSMT"/>
          <w:color w:val="auto"/>
          <w:sz w:val="22"/>
          <w:u w:val="single"/>
        </w:rPr>
        <w:t>John Maguire</w:t>
      </w:r>
      <w:r>
        <w:rPr>
          <w:rFonts w:ascii="Palatino" w:hAnsi="Palatino" w:cs="TimesNewRomanPSMT"/>
          <w:color w:val="auto"/>
          <w:sz w:val="22"/>
        </w:rPr>
        <w:t>: Why is it different?</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I don't know.</w:t>
      </w:r>
    </w:p>
    <w:p w:rsidR="00E20750" w:rsidRPr="00EF0FAC" w:rsidRDefault="00E20750"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OP22</w:t>
      </w:r>
      <w:r w:rsidRPr="006E3495">
        <w:rPr>
          <w:rFonts w:ascii="TimesNewRomanPSMT" w:hAnsi="TimesNewRomanPSMT" w:cs="TimesNewRomanPSMT"/>
          <w:color w:val="auto"/>
        </w:rPr>
        <w:t xml:space="preserve"> </w:t>
      </w:r>
      <w:r w:rsidRPr="00EF0FAC">
        <w:rPr>
          <w:rFonts w:ascii="TimesNewRomanPSMT" w:hAnsi="TimesNewRomanPSMT" w:cs="TimesNewRomanPSMT"/>
          <w:b/>
          <w:color w:val="auto"/>
        </w:rPr>
        <w:t>Selenoprotein N as a new player in mitochondrial homeostasis in skeletal muscle cells</w:t>
      </w:r>
    </w:p>
    <w:p w:rsidR="00E20750" w:rsidRPr="00082699" w:rsidRDefault="00E20750" w:rsidP="005F357B">
      <w:pPr>
        <w:widowControl w:val="0"/>
        <w:autoSpaceDE w:val="0"/>
        <w:autoSpaceDN w:val="0"/>
        <w:adjustRightInd w:val="0"/>
        <w:rPr>
          <w:rFonts w:ascii="TimesNewRomanPSMT" w:hAnsi="TimesNewRomanPSMT" w:cs="TimesNewRomanPSMT"/>
          <w:color w:val="auto"/>
          <w:sz w:val="13"/>
        </w:rPr>
      </w:pPr>
      <w:r w:rsidRPr="00EF0FAC">
        <w:rPr>
          <w:rFonts w:ascii="TimesNewRomanPSMT" w:hAnsi="TimesNewRomanPSMT" w:cs="TimesNewRomanPSMT"/>
          <w:b/>
          <w:i/>
          <w:iCs/>
          <w:color w:val="auto"/>
        </w:rPr>
        <w:t>Sandrine Arbogast</w:t>
      </w:r>
      <w:r w:rsidRPr="00082699">
        <w:rPr>
          <w:rFonts w:ascii="TimesNewRomanPSMT" w:hAnsi="TimesNewRomanPSMT" w:cs="TimesNewRomanPSMT"/>
          <w:i/>
          <w:iCs/>
          <w:color w:val="auto"/>
        </w:rPr>
        <w:t xml:space="preserve">, </w:t>
      </w:r>
      <w:r w:rsidRPr="00082699">
        <w:rPr>
          <w:rFonts w:ascii="TimesNewRomanPSMT" w:hAnsi="TimesNewRomanPSMT" w:cs="TimesNewRomanPSMT"/>
          <w:color w:val="auto"/>
          <w:sz w:val="13"/>
        </w:rPr>
        <w:t>UMR787 - INSERM -UNIVERSITÖ PIERRE ET MARIE CURIE , PARIS ,</w:t>
      </w:r>
      <w:r>
        <w:rPr>
          <w:rFonts w:ascii="TimesNewRomanPSMT" w:hAnsi="TimesNewRomanPSMT" w:cs="TimesNewRomanPSMT"/>
          <w:color w:val="auto"/>
          <w:sz w:val="13"/>
        </w:rPr>
        <w:t xml:space="preserve"> </w:t>
      </w:r>
      <w:r w:rsidRPr="00082699">
        <w:rPr>
          <w:rFonts w:ascii="TimesNewRomanPSMT" w:hAnsi="TimesNewRomanPSMT" w:cs="TimesNewRomanPSMT"/>
          <w:color w:val="auto"/>
          <w:sz w:val="13"/>
        </w:rPr>
        <w:t>FRANCE</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Selenoprotein N (SelN) plays a role in cell protection against oxidative stress.  Absence of SelN leads to oxidative stress and more protein carbonylation. The dietary supplement NAC (N-acetyl cysteine) is an effective treatment for SelN deficiency. SelN is coded by the SEPN1 gene. Knockdown of the SEPN1 gene results in lower ATP production and increased production of superoxide by mitochondria.</w:t>
      </w:r>
    </w:p>
    <w:p w:rsidR="00E20750" w:rsidRPr="002C0B0E" w:rsidRDefault="00E20750"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 xml:space="preserve">OP23 </w:t>
      </w:r>
      <w:r w:rsidRPr="002C0B0E">
        <w:rPr>
          <w:rFonts w:ascii="TimesNewRomanPSMT" w:hAnsi="TimesNewRomanPSMT" w:cs="TimesNewRomanPSMT"/>
          <w:b/>
          <w:color w:val="auto"/>
        </w:rPr>
        <w:t>Autophagy as quality control mechanism: Impact on aging of Podospora anserina</w:t>
      </w:r>
    </w:p>
    <w:p w:rsidR="00E20750" w:rsidRPr="00082699" w:rsidRDefault="00E20750" w:rsidP="005F357B">
      <w:pPr>
        <w:widowControl w:val="0"/>
        <w:autoSpaceDE w:val="0"/>
        <w:autoSpaceDN w:val="0"/>
        <w:adjustRightInd w:val="0"/>
        <w:rPr>
          <w:rFonts w:ascii="TimesNewRomanPSMT" w:hAnsi="TimesNewRomanPSMT" w:cs="TimesNewRomanPSMT"/>
          <w:color w:val="auto"/>
          <w:sz w:val="13"/>
        </w:rPr>
      </w:pPr>
      <w:r w:rsidRPr="002C0B0E">
        <w:rPr>
          <w:rFonts w:ascii="TimesNewRomanPSMT" w:hAnsi="TimesNewRomanPSMT" w:cs="TimesNewRomanPSMT"/>
          <w:b/>
          <w:i/>
          <w:iCs/>
          <w:color w:val="auto"/>
        </w:rPr>
        <w:t>Andrea Hamann</w:t>
      </w:r>
      <w:r w:rsidRPr="00082699">
        <w:rPr>
          <w:rFonts w:ascii="TimesNewRomanPSMT" w:hAnsi="TimesNewRomanPSMT" w:cs="TimesNewRomanPSMT"/>
          <w:i/>
          <w:iCs/>
          <w:color w:val="auto"/>
        </w:rPr>
        <w:t>,</w:t>
      </w:r>
      <w:r w:rsidRPr="00082699">
        <w:rPr>
          <w:rFonts w:ascii="TimesNewRomanPSMT" w:hAnsi="TimesNewRomanPSMT" w:cs="TimesNewRomanPSMT"/>
          <w:color w:val="auto"/>
          <w:sz w:val="13"/>
        </w:rPr>
        <w:t xml:space="preserve"> J. W. GOETHE-UNIVERSITY, INSTITUTE FOR MOLECULAR BIOSCIENCES &amp;</w:t>
      </w:r>
      <w:r>
        <w:rPr>
          <w:rFonts w:ascii="TimesNewRomanPSMT" w:hAnsi="TimesNewRomanPSMT" w:cs="TimesNewRomanPSMT"/>
          <w:color w:val="auto"/>
          <w:sz w:val="13"/>
        </w:rPr>
        <w:t xml:space="preserve"> </w:t>
      </w:r>
      <w:r w:rsidRPr="00082699">
        <w:rPr>
          <w:rFonts w:ascii="TimesNewRomanPSMT" w:hAnsi="TimesNewRomanPSMT" w:cs="TimesNewRomanPSMT"/>
          <w:color w:val="auto"/>
          <w:sz w:val="13"/>
        </w:rPr>
        <w:t>CLUSTER OF EXCELLENCE, FRANKFURT, GERMANY</w:t>
      </w:r>
    </w:p>
    <w:p w:rsidR="00E20750" w:rsidRDefault="00E20750" w:rsidP="008C67A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Autophagosome number increases with aging.</w:t>
      </w:r>
    </w:p>
    <w:p w:rsidR="00E20750" w:rsidRPr="004A7168" w:rsidRDefault="00E20750" w:rsidP="002C0B0E">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Conclude that autophagy is a pro-survival mechanism in P.anserina.</w:t>
      </w:r>
    </w:p>
    <w:p w:rsidR="00E20750" w:rsidRPr="00BE16A6" w:rsidRDefault="00E20750" w:rsidP="003B4126">
      <w:pPr>
        <w:widowControl w:val="0"/>
        <w:autoSpaceDE w:val="0"/>
        <w:autoSpaceDN w:val="0"/>
        <w:adjustRightInd w:val="0"/>
        <w:rPr>
          <w:rFonts w:ascii="TimesNewRomanPSMT" w:hAnsi="TimesNewRomanPSMT" w:cs="TimesNewRomanPSMT"/>
          <w:b/>
          <w:color w:val="auto"/>
        </w:rPr>
      </w:pPr>
      <w:r w:rsidRPr="00BE16A6">
        <w:rPr>
          <w:rFonts w:ascii="TimesNewRomanPSMT" w:hAnsi="TimesNewRomanPSMT" w:cs="TimesNewRomanPSMT"/>
          <w:b/>
          <w:color w:val="auto"/>
        </w:rPr>
        <w:t>Gala Dinner</w:t>
      </w:r>
    </w:p>
    <w:p w:rsidR="00E20750" w:rsidRDefault="00E20750" w:rsidP="003B4126">
      <w:pPr>
        <w:widowControl w:val="0"/>
        <w:autoSpaceDE w:val="0"/>
        <w:autoSpaceDN w:val="0"/>
        <w:adjustRightInd w:val="0"/>
        <w:rPr>
          <w:rFonts w:ascii="TimesNewRomanPSMT" w:hAnsi="TimesNewRomanPSMT" w:cs="TimesNewRomanPSMT"/>
          <w:b/>
          <w:bCs/>
          <w:color w:val="auto"/>
        </w:rPr>
      </w:pPr>
    </w:p>
    <w:p w:rsidR="00E20750" w:rsidRPr="008C67A9" w:rsidRDefault="00E20750" w:rsidP="003B4126">
      <w:pPr>
        <w:widowControl w:val="0"/>
        <w:autoSpaceDE w:val="0"/>
        <w:autoSpaceDN w:val="0"/>
        <w:adjustRightInd w:val="0"/>
        <w:rPr>
          <w:rFonts w:ascii="TimesNewRomanPSMT" w:hAnsi="TimesNewRomanPSMT" w:cs="TimesNewRomanPSMT"/>
          <w:b/>
          <w:bCs/>
          <w:color w:val="auto"/>
          <w:sz w:val="19"/>
        </w:rPr>
      </w:pPr>
      <w:r w:rsidRPr="00670230">
        <w:rPr>
          <w:rFonts w:ascii="TimesNewRomanPSMT" w:hAnsi="TimesNewRomanPSMT" w:cs="TimesNewRomanPSMT"/>
          <w:b/>
          <w:bCs/>
          <w:color w:val="auto"/>
        </w:rPr>
        <w:t>F</w:t>
      </w:r>
      <w:r w:rsidRPr="00670230">
        <w:rPr>
          <w:rFonts w:ascii="TimesNewRomanPSMT" w:hAnsi="TimesNewRomanPSMT" w:cs="TimesNewRomanPSMT"/>
          <w:b/>
          <w:bCs/>
          <w:color w:val="auto"/>
          <w:sz w:val="19"/>
        </w:rPr>
        <w:t>RIDAY</w:t>
      </w:r>
      <w:r>
        <w:rPr>
          <w:rFonts w:ascii="TimesNewRomanPSMT" w:hAnsi="TimesNewRomanPSMT" w:cs="TimesNewRomanPSMT"/>
          <w:b/>
          <w:bCs/>
          <w:color w:val="auto"/>
          <w:sz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rPr>
        <w:t xml:space="preserve">UNE </w:t>
      </w:r>
      <w:r w:rsidRPr="00670230">
        <w:rPr>
          <w:rFonts w:ascii="TimesNewRomanPSMT" w:hAnsi="TimesNewRomanPSMT" w:cs="TimesNewRomanPSMT"/>
          <w:b/>
          <w:bCs/>
          <w:color w:val="auto"/>
        </w:rPr>
        <w:t>7</w:t>
      </w:r>
    </w:p>
    <w:p w:rsidR="00E20750" w:rsidRPr="00670230" w:rsidRDefault="00E20750" w:rsidP="003B4126">
      <w:pPr>
        <w:widowControl w:val="0"/>
        <w:autoSpaceDE w:val="0"/>
        <w:autoSpaceDN w:val="0"/>
        <w:adjustRightInd w:val="0"/>
        <w:rPr>
          <w:rFonts w:ascii="TimesNewRomanPSMT" w:hAnsi="TimesNewRomanPSMT" w:cs="TimesNewRomanPSMT"/>
          <w:b/>
          <w:bCs/>
          <w:color w:val="auto"/>
          <w:sz w:val="19"/>
        </w:rPr>
      </w:pPr>
      <w:r w:rsidRPr="00670230">
        <w:rPr>
          <w:rFonts w:ascii="TimesNewRomanPSMT" w:hAnsi="TimesNewRomanPSMT" w:cs="TimesNewRomanPSMT"/>
          <w:b/>
          <w:bCs/>
          <w:color w:val="auto"/>
        </w:rPr>
        <w:t>S</w:t>
      </w:r>
      <w:r w:rsidRPr="00670230">
        <w:rPr>
          <w:rFonts w:ascii="TimesNewRomanPSMT" w:hAnsi="TimesNewRomanPSMT" w:cs="TimesNewRomanPSMT"/>
          <w:b/>
          <w:bCs/>
          <w:color w:val="auto"/>
          <w:sz w:val="19"/>
        </w:rPr>
        <w:t xml:space="preserve">ESSION </w:t>
      </w:r>
      <w:r w:rsidRPr="00670230">
        <w:rPr>
          <w:rFonts w:ascii="TimesNewRomanPSMT" w:hAnsi="TimesNewRomanPSMT" w:cs="TimesNewRomanPSMT"/>
          <w:b/>
          <w:bCs/>
          <w:color w:val="auto"/>
        </w:rPr>
        <w:t>V E</w:t>
      </w:r>
      <w:r w:rsidRPr="00670230">
        <w:rPr>
          <w:rFonts w:ascii="TimesNewRomanPSMT" w:hAnsi="TimesNewRomanPSMT" w:cs="TimesNewRomanPSMT"/>
          <w:b/>
          <w:bCs/>
          <w:color w:val="auto"/>
          <w:sz w:val="19"/>
        </w:rPr>
        <w:t xml:space="preserve">PIGENETICS AND </w:t>
      </w:r>
      <w:r w:rsidRPr="00670230">
        <w:rPr>
          <w:rFonts w:ascii="TimesNewRomanPSMT" w:hAnsi="TimesNewRomanPSMT" w:cs="TimesNewRomanPSMT"/>
          <w:b/>
          <w:bCs/>
          <w:color w:val="auto"/>
        </w:rPr>
        <w:t>N</w:t>
      </w:r>
      <w:r w:rsidRPr="00670230">
        <w:rPr>
          <w:rFonts w:ascii="TimesNewRomanPSMT" w:hAnsi="TimesNewRomanPSMT" w:cs="TimesNewRomanPSMT"/>
          <w:b/>
          <w:bCs/>
          <w:color w:val="auto"/>
          <w:sz w:val="19"/>
        </w:rPr>
        <w:t>UTRIGENOMICS</w:t>
      </w:r>
      <w:r w:rsidRPr="00670230">
        <w:rPr>
          <w:rFonts w:ascii="TimesNewRomanPSMT" w:hAnsi="TimesNewRomanPSMT" w:cs="TimesNewRomanPSMT"/>
          <w:b/>
          <w:bCs/>
          <w:color w:val="auto"/>
        </w:rPr>
        <w:t>: D</w:t>
      </w:r>
      <w:r w:rsidRPr="00670230">
        <w:rPr>
          <w:rFonts w:ascii="TimesNewRomanPSMT" w:hAnsi="TimesNewRomanPSMT" w:cs="TimesNewRomanPSMT"/>
          <w:b/>
          <w:bCs/>
          <w:color w:val="auto"/>
          <w:sz w:val="19"/>
        </w:rPr>
        <w:t xml:space="preserve">EVELOPMENT AND </w:t>
      </w:r>
      <w:r w:rsidRPr="00670230">
        <w:rPr>
          <w:rFonts w:ascii="TimesNewRomanPSMT" w:hAnsi="TimesNewRomanPSMT" w:cs="TimesNewRomanPSMT"/>
          <w:b/>
          <w:bCs/>
          <w:color w:val="auto"/>
        </w:rPr>
        <w:t>A</w:t>
      </w:r>
      <w:r w:rsidRPr="00670230">
        <w:rPr>
          <w:rFonts w:ascii="TimesNewRomanPSMT" w:hAnsi="TimesNewRomanPSMT" w:cs="TimesNewRomanPSMT"/>
          <w:b/>
          <w:bCs/>
          <w:color w:val="auto"/>
          <w:sz w:val="19"/>
        </w:rPr>
        <w:t>GING</w:t>
      </w:r>
    </w:p>
    <w:p w:rsidR="00E20750" w:rsidRPr="00DE23A5"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Steven H. Zeisel</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ORTH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AROLINA AT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HAPEL </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ILL</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ANNAPOLIS</w:t>
      </w:r>
      <w:r w:rsidRPr="00670230">
        <w:rPr>
          <w:rFonts w:ascii="TimesNewRomanPSMT" w:hAnsi="TimesNewRomanPSMT" w:cs="TimesNewRomanPSMT"/>
          <w:color w:val="auto"/>
          <w:sz w:val="16"/>
        </w:rPr>
        <w:t>, N</w:t>
      </w:r>
      <w:r w:rsidRPr="00670230">
        <w:rPr>
          <w:rFonts w:ascii="TimesNewRomanPSMT" w:hAnsi="TimesNewRomanPSMT" w:cs="TimesNewRomanPSMT"/>
          <w:color w:val="auto"/>
          <w:sz w:val="13"/>
        </w:rPr>
        <w:t xml:space="preserve">ORTH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AROLINA</w:t>
      </w:r>
      <w:r w:rsidRPr="00670230">
        <w:rPr>
          <w:rFonts w:ascii="TimesNewRomanPSMT" w:hAnsi="TimesNewRomanPSMT" w:cs="TimesNewRomanPSMT"/>
          <w:color w:val="auto"/>
          <w:sz w:val="16"/>
        </w:rPr>
        <w:t>, USA</w:t>
      </w:r>
    </w:p>
    <w:p w:rsidR="00E20750" w:rsidRPr="00DE23A5" w:rsidRDefault="00E20750"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Patricia Oteiza</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UTRITION</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AVIS</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USA</w:t>
      </w:r>
    </w:p>
    <w:p w:rsidR="00E20750" w:rsidRPr="002C0B0E"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OP25</w:t>
      </w:r>
      <w:r w:rsidRPr="00670230">
        <w:rPr>
          <w:rFonts w:ascii="TimesNewRomanPSMT" w:hAnsi="TimesNewRomanPSMT" w:cs="TimesNewRomanPSMT"/>
          <w:color w:val="auto"/>
          <w:sz w:val="20"/>
        </w:rPr>
        <w:t xml:space="preserve"> </w:t>
      </w:r>
      <w:r w:rsidRPr="002C0B0E">
        <w:rPr>
          <w:rFonts w:ascii="TimesNewRomanPSMT" w:hAnsi="TimesNewRomanPSMT" w:cs="TimesNewRomanPSMT"/>
          <w:b/>
          <w:color w:val="auto"/>
        </w:rPr>
        <w:t>You are what your mother ate: nutrition and epigenetics influence development</w:t>
      </w:r>
    </w:p>
    <w:p w:rsidR="00E20750" w:rsidRPr="00DE23A5" w:rsidRDefault="00E20750"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Steven H. Zeisel</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N</w:t>
      </w:r>
      <w:r w:rsidRPr="00670230">
        <w:rPr>
          <w:rFonts w:ascii="TimesNewRomanPSMT" w:hAnsi="TimesNewRomanPSMT" w:cs="TimesNewRomanPSMT"/>
          <w:color w:val="auto"/>
          <w:sz w:val="13"/>
        </w:rPr>
        <w:t xml:space="preserve">ORTH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AROLINA AT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HAPEL </w:t>
      </w:r>
      <w:r w:rsidRPr="00670230">
        <w:rPr>
          <w:rFonts w:ascii="TimesNewRomanPSMT" w:hAnsi="TimesNewRomanPSMT" w:cs="TimesNewRomanPSMT"/>
          <w:color w:val="auto"/>
          <w:sz w:val="16"/>
        </w:rPr>
        <w:t>H</w:t>
      </w:r>
      <w:r w:rsidRPr="00670230">
        <w:rPr>
          <w:rFonts w:ascii="TimesNewRomanPSMT" w:hAnsi="TimesNewRomanPSMT" w:cs="TimesNewRomanPSMT"/>
          <w:color w:val="auto"/>
          <w:sz w:val="13"/>
        </w:rPr>
        <w:t>ILL</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ANNAPOLIS</w:t>
      </w:r>
      <w:r w:rsidRPr="00670230">
        <w:rPr>
          <w:rFonts w:ascii="TimesNewRomanPSMT" w:hAnsi="TimesNewRomanPSMT" w:cs="TimesNewRomanPSMT"/>
          <w:color w:val="auto"/>
          <w:sz w:val="16"/>
        </w:rPr>
        <w:t>, N</w:t>
      </w:r>
      <w:r w:rsidRPr="00670230">
        <w:rPr>
          <w:rFonts w:ascii="TimesNewRomanPSMT" w:hAnsi="TimesNewRomanPSMT" w:cs="TimesNewRomanPSMT"/>
          <w:color w:val="auto"/>
          <w:sz w:val="13"/>
        </w:rPr>
        <w:t xml:space="preserve">ORTH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AROLINA</w:t>
      </w:r>
      <w:r w:rsidRPr="00670230">
        <w:rPr>
          <w:rFonts w:ascii="TimesNewRomanPSMT" w:hAnsi="TimesNewRomanPSMT" w:cs="TimesNewRomanPSMT"/>
          <w:color w:val="auto"/>
          <w:sz w:val="16"/>
        </w:rPr>
        <w:t>, USA</w:t>
      </w:r>
    </w:p>
    <w:p w:rsidR="00E20750" w:rsidRDefault="00E20750" w:rsidP="00BB499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Choline is essential. 550 mg/day is recommended for men; 450 is recommended for women who are smaller. It can act as a methyl donor, which could be important for methylation of DNA and histones. That can affect gene expression and associated changes in stem cell proliferation and differentiation. Only young women are able to make it </w:t>
      </w:r>
      <w:r w:rsidRPr="00240C3E">
        <w:rPr>
          <w:rFonts w:ascii="Palatino" w:hAnsi="Palatino" w:cs="TimesNewRomanPSMT"/>
          <w:i/>
          <w:color w:val="auto"/>
          <w:sz w:val="22"/>
        </w:rPr>
        <w:t>de novo</w:t>
      </w:r>
      <w:r>
        <w:rPr>
          <w:rFonts w:ascii="Palatino" w:hAnsi="Palatino" w:cs="TimesNewRomanPSMT"/>
          <w:color w:val="auto"/>
          <w:sz w:val="22"/>
        </w:rPr>
        <w:t>. If there is deficiency of choline in diet, the body makes it in liver from methionine (Met) and SAM and AdMet, which become depleted. Endogenous choline synthesis via PEMT is turned on by estrogen. 44% of women have SNPs that prevent them from being able to synthesize choline in response to estrogen. During pregnancy, placenta can take large amount of choline to the fetus. Breast milk can deliver large amount of choline to nursing infant. Choline during critical periods of brain development improves memory. In rodents, it is important for neurogenesis and development of the hippocampus, septum, and retina.  Common prenatal vitamin supplements do not contain adequate choline.</w:t>
      </w:r>
    </w:p>
    <w:p w:rsidR="00E20750" w:rsidRDefault="00E20750" w:rsidP="00BB499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Do low choline mice have a fertility problem?</w:t>
      </w:r>
    </w:p>
    <w:p w:rsidR="00E20750" w:rsidRDefault="00E20750" w:rsidP="00BB499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No.</w:t>
      </w:r>
    </w:p>
    <w:p w:rsidR="00E20750" w:rsidRDefault="00E20750" w:rsidP="00BB4999">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What about TMAO?</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Ingested choline can be converted by gut bacteria to TMAO. TMAO is cleared by the kidney, unless there is kidney problem. With kidney problems, TMAO can contribute to atherosclerosis.</w:t>
      </w:r>
    </w:p>
    <w:p w:rsidR="00E20750" w:rsidRPr="002C0B0E"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OP26</w:t>
      </w:r>
      <w:r w:rsidRPr="00670230">
        <w:rPr>
          <w:rFonts w:ascii="TimesNewRomanPSMT" w:hAnsi="TimesNewRomanPSMT" w:cs="TimesNewRomanPSMT"/>
          <w:color w:val="auto"/>
          <w:sz w:val="20"/>
        </w:rPr>
        <w:t xml:space="preserve"> </w:t>
      </w:r>
      <w:r w:rsidRPr="002C0B0E">
        <w:rPr>
          <w:rFonts w:ascii="TimesNewRomanPSMT" w:hAnsi="TimesNewRomanPSMT" w:cs="TimesNewRomanPSMT"/>
          <w:b/>
          <w:color w:val="auto"/>
        </w:rPr>
        <w:t>Redox signaling and histone acetylation in acute inflammation. Relevance of protein phosphatase PP2A</w:t>
      </w:r>
    </w:p>
    <w:p w:rsidR="00E20750" w:rsidRPr="00DE23A5" w:rsidRDefault="00E20750"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Juan Sastre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HYSIOLOGY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PAIN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Acute pancreatitis starts with abdominal pain. It requires hospitalization. Inflamed pancreas secretes inflammatory cytokines into blood, which can result in death by acute multiple organ failure.  They created lab models of pancreatitis to study the disease.</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There is crosstalk between oxidative stress and pro-inflammatory cytokines through serine/threonine protein phosphatases, Tyr protein phosphatases, and MAPK (mitogen-activated protein kinase) that amplifies an inflammatory cascade and tissue injury.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 contrast, histone deacetylases (HDACs) and protein phosphatases  are manly involved in the attenuation of inflammation.  Protein phosphatases are a major target of ROS and redox signaling  in the inflammatory cascade.  In acute pancreatitis, PP2A activity is silenced by formation of intramolecular disulfide bonds. This leads to ERK phosphorylation and upregulation of interleukin 6, TNF</w:t>
      </w:r>
      <w:r>
        <w:rPr>
          <w:color w:val="auto"/>
          <w:sz w:val="22"/>
        </w:rPr>
        <w:t>α</w:t>
      </w:r>
      <w:r>
        <w:rPr>
          <w:rFonts w:ascii="Palatino" w:hAnsi="Palatino" w:cs="TimesNewRomanPSMT"/>
          <w:color w:val="auto"/>
          <w:sz w:val="22"/>
        </w:rPr>
        <w:t>, and chemokine CXCL1.</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Where is PPT2 located?</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In the cytosol and the nucleus. Probably not in the ER.</w:t>
      </w:r>
    </w:p>
    <w:p w:rsidR="00E20750" w:rsidRPr="002C0B0E"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 27</w:t>
      </w:r>
      <w:r w:rsidRPr="00670230">
        <w:rPr>
          <w:rFonts w:ascii="TimesNewRomanPSMT" w:hAnsi="TimesNewRomanPSMT" w:cs="TimesNewRomanPSMT"/>
          <w:color w:val="auto"/>
          <w:sz w:val="20"/>
        </w:rPr>
        <w:t xml:space="preserve"> </w:t>
      </w:r>
      <w:r w:rsidRPr="002C0B0E">
        <w:rPr>
          <w:rFonts w:ascii="TimesNewRomanPSMT" w:hAnsi="TimesNewRomanPSMT" w:cs="TimesNewRomanPSMT"/>
          <w:b/>
          <w:color w:val="auto"/>
        </w:rPr>
        <w:t>Getting to know curcumin –the golden spice– through epigenetic changes</w:t>
      </w:r>
    </w:p>
    <w:p w:rsidR="00E20750" w:rsidRPr="007F447E" w:rsidRDefault="00E20750"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Bharat B. Aggarwal</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YTOKINE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ESEARCH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ABORATORY</w:t>
      </w:r>
      <w:r w:rsidRPr="00670230">
        <w:rPr>
          <w:rFonts w:ascii="TimesNewRomanPSMT" w:hAnsi="TimesNewRomanPSMT" w:cs="TimesNewRomanPSMT"/>
          <w:color w:val="auto"/>
          <w:sz w:val="16"/>
        </w:rPr>
        <w:t>, 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E</w:t>
      </w:r>
      <w:r w:rsidRPr="00670230">
        <w:rPr>
          <w:rFonts w:ascii="TimesNewRomanPSMT" w:hAnsi="TimesNewRomanPSMT" w:cs="TimesNewRomanPSMT"/>
          <w:color w:val="auto"/>
          <w:sz w:val="13"/>
        </w:rPr>
        <w:t xml:space="preserve">XPERIMENTAL </w:t>
      </w:r>
      <w:r w:rsidRPr="00670230">
        <w:rPr>
          <w:rFonts w:ascii="TimesNewRomanPSMT" w:hAnsi="TimesNewRomanPSMT" w:cs="TimesNewRomanPSMT"/>
          <w:color w:val="auto"/>
          <w:sz w:val="16"/>
        </w:rPr>
        <w:t>T</w:t>
      </w:r>
      <w:r w:rsidRPr="00670230">
        <w:rPr>
          <w:rFonts w:ascii="TimesNewRomanPSMT" w:hAnsi="TimesNewRomanPSMT" w:cs="TimesNewRomanPSMT"/>
          <w:color w:val="auto"/>
          <w:sz w:val="13"/>
        </w:rPr>
        <w:t>HERAPEUTICS</w:t>
      </w:r>
      <w:r w:rsidRPr="00670230">
        <w:rPr>
          <w:rFonts w:ascii="TimesNewRomanPSMT" w:hAnsi="TimesNewRomanPSMT" w:cs="TimesNewRomanPSMT"/>
          <w:color w:val="auto"/>
          <w:sz w:val="16"/>
        </w:rPr>
        <w:t>, MD A</w:t>
      </w:r>
      <w:r w:rsidRPr="00670230">
        <w:rPr>
          <w:rFonts w:ascii="TimesNewRomanPSMT" w:hAnsi="TimesNewRomanPSMT" w:cs="TimesNewRomanPSMT"/>
          <w:color w:val="auto"/>
          <w:sz w:val="13"/>
        </w:rPr>
        <w:t xml:space="preserve">NDERSON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ANCER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ENTER</w:t>
      </w:r>
      <w:r w:rsidRPr="00670230">
        <w:rPr>
          <w:rFonts w:ascii="TimesNewRomanPSMT" w:hAnsi="TimesNewRomanPSMT" w:cs="TimesNewRomanPSMT"/>
          <w:color w:val="auto"/>
          <w:sz w:val="16"/>
        </w:rPr>
        <w:t>. T</w:t>
      </w:r>
      <w:r w:rsidRPr="00670230">
        <w:rPr>
          <w:rFonts w:ascii="TimesNewRomanPSMT" w:hAnsi="TimesNewRomanPSMT" w:cs="TimesNewRomanPSMT"/>
          <w:color w:val="auto"/>
          <w:sz w:val="13"/>
        </w:rPr>
        <w:t>HE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T</w:t>
      </w:r>
      <w:r w:rsidRPr="00670230">
        <w:rPr>
          <w:rFonts w:ascii="TimesNewRomanPSMT" w:hAnsi="TimesNewRomanPSMT" w:cs="TimesNewRomanPSMT"/>
          <w:color w:val="auto"/>
          <w:sz w:val="13"/>
        </w:rPr>
        <w:t>EXAS</w:t>
      </w:r>
      <w:r w:rsidRPr="00670230">
        <w:rPr>
          <w:rFonts w:ascii="TimesNewRomanPSMT" w:hAnsi="TimesNewRomanPSMT" w:cs="TimesNewRomanPSMT"/>
          <w:color w:val="auto"/>
          <w:sz w:val="16"/>
        </w:rPr>
        <w:t>, H</w:t>
      </w:r>
      <w:r w:rsidRPr="00670230">
        <w:rPr>
          <w:rFonts w:ascii="TimesNewRomanPSMT" w:hAnsi="TimesNewRomanPSMT" w:cs="TimesNewRomanPSMT"/>
          <w:color w:val="auto"/>
          <w:sz w:val="13"/>
        </w:rPr>
        <w:t>OUSTON</w:t>
      </w:r>
      <w:r w:rsidRPr="00670230">
        <w:rPr>
          <w:rFonts w:ascii="TimesNewRomanPSMT" w:hAnsi="TimesNewRomanPSMT" w:cs="TimesNewRomanPSMT"/>
          <w:color w:val="auto"/>
          <w:sz w:val="16"/>
        </w:rPr>
        <w:t>, T</w:t>
      </w:r>
      <w:r w:rsidRPr="00670230">
        <w:rPr>
          <w:rFonts w:ascii="TimesNewRomanPSMT" w:hAnsi="TimesNewRomanPSMT" w:cs="TimesNewRomanPSMT"/>
          <w:color w:val="auto"/>
          <w:sz w:val="13"/>
        </w:rPr>
        <w:t>EXAS</w:t>
      </w:r>
      <w:r w:rsidRPr="00670230">
        <w:rPr>
          <w:rFonts w:ascii="TimesNewRomanPSMT" w:hAnsi="TimesNewRomanPSMT" w:cs="TimesNewRomanPSMT"/>
          <w:color w:val="auto"/>
          <w:sz w:val="16"/>
        </w:rPr>
        <w:t>, USA</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He was formerly in Lester Packer's lab.</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Chronic inflammation plays a very important role in chronic diseases, including cancer, diabetes. When under control, small amounts of inflammation and pro-oxidants are healthy. It is uncontrolled inflammation and pro-oxidants that can cause diseases.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Inflammation can come from many environmental and lifestyle factors, including UV, fried foods, radiation, environmental pollutants, red meat, smoking, high-caloric diet, etc. Transcription factors NF</w:t>
      </w:r>
      <w:r>
        <w:rPr>
          <w:color w:val="auto"/>
          <w:sz w:val="22"/>
        </w:rPr>
        <w:t>κ</w:t>
      </w:r>
      <w:r>
        <w:rPr>
          <w:rFonts w:ascii="Palatino" w:hAnsi="Palatino" w:cs="TimesNewRomanPSMT"/>
          <w:color w:val="auto"/>
          <w:sz w:val="22"/>
        </w:rPr>
        <w:t>B and STAT3 are activated by lifestyle risk factors.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NF</w:t>
      </w:r>
      <w:r>
        <w:rPr>
          <w:color w:val="auto"/>
          <w:sz w:val="22"/>
        </w:rPr>
        <w:t>κ</w:t>
      </w:r>
      <w:r>
        <w:rPr>
          <w:rFonts w:ascii="Palatino" w:hAnsi="Palatino" w:cs="TimesNewRomanPSMT"/>
          <w:color w:val="auto"/>
          <w:sz w:val="22"/>
        </w:rPr>
        <w:t xml:space="preserve">B is at the center of an inflammation network, which can cause cancer. Inflammation is regulated by epigenetic changes, which are indicated by histone modifications by histone deacetylases and histone acetyltransferases. Also by DNA methylation induced by DNA methyltransferase. Also by alteration of gene expression induced by miRNA. The whole process can take </w:t>
      </w:r>
      <w:r w:rsidRPr="000B0044">
        <w:rPr>
          <w:rFonts w:ascii="Palatino" w:hAnsi="Palatino" w:cs="TimesNewRomanPSMT"/>
          <w:b/>
          <w:color w:val="auto"/>
          <w:sz w:val="22"/>
        </w:rPr>
        <w:t>30 years</w:t>
      </w:r>
      <w:r>
        <w:rPr>
          <w:rFonts w:ascii="Palatino" w:hAnsi="Palatino" w:cs="TimesNewRomanPSMT"/>
          <w:color w:val="auto"/>
          <w:sz w:val="22"/>
        </w:rPr>
        <w:t xml:space="preserve">. </w:t>
      </w:r>
      <w:r>
        <w:rPr>
          <w:rFonts w:ascii="Palatino" w:hAnsi="Palatino" w:cs="TimesNewRomanPSMT"/>
          <w:i/>
          <w:color w:val="auto"/>
          <w:sz w:val="22"/>
        </w:rPr>
        <w:t>[JDF: Does it take this long in mice, or are mice not a good model for this?]</w:t>
      </w:r>
      <w:r>
        <w:rPr>
          <w:rFonts w:ascii="Palatino" w:hAnsi="Palatino" w:cs="TimesNewRomanPSMT"/>
          <w:color w:val="auto"/>
          <w:sz w:val="22"/>
        </w:rPr>
        <w:t xml:space="preserve">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How can we control NF</w:t>
      </w:r>
      <w:r>
        <w:rPr>
          <w:color w:val="auto"/>
          <w:sz w:val="22"/>
        </w:rPr>
        <w:t>κ</w:t>
      </w:r>
      <w:r>
        <w:rPr>
          <w:rFonts w:ascii="Palatino" w:hAnsi="Palatino" w:cs="TimesNewRomanPSMT"/>
          <w:color w:val="auto"/>
          <w:sz w:val="22"/>
        </w:rPr>
        <w:t>B? Anti-inflammatory foods, spices, ayurvedic medicine, and traditional Chinese medicine all have things that help.</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Curcumin comes from the plant </w:t>
      </w:r>
      <w:r w:rsidRPr="0082178E">
        <w:rPr>
          <w:rFonts w:ascii="Palatino" w:hAnsi="Palatino" w:cs="TimesNewRomanPSMT"/>
          <w:i/>
          <w:color w:val="auto"/>
          <w:sz w:val="22"/>
        </w:rPr>
        <w:t>curcuma longa</w:t>
      </w:r>
      <w:r>
        <w:rPr>
          <w:rFonts w:ascii="Palatino" w:hAnsi="Palatino" w:cs="TimesNewRomanPSMT"/>
          <w:color w:val="auto"/>
          <w:sz w:val="22"/>
        </w:rPr>
        <w:t xml:space="preserve"> or Turmeric.  curcumin = Diferuloylmethane. It is 2-5% of turmeric. Curcumin modulates the expression of dozens of genes. Curcumin physically binds to and inhibits activity of many proteins. Curcumin downregulates expression of cell proliferation, antiapoptotic, and metastatic genes.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But today, will talk about epigenetic regulation induced by curcumin and other natural products.</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TNF activates HAT, which nutraceuticals can inhibit.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Evodiamine blocks p65 acetylation.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Indole 3 carbinol blocks NF</w:t>
      </w:r>
      <w:r>
        <w:rPr>
          <w:color w:val="auto"/>
          <w:sz w:val="22"/>
        </w:rPr>
        <w:t>κ</w:t>
      </w:r>
      <w:r>
        <w:rPr>
          <w:rFonts w:ascii="Palatino" w:hAnsi="Palatino" w:cs="TimesNewRomanPSMT"/>
          <w:color w:val="auto"/>
          <w:sz w:val="22"/>
        </w:rPr>
        <w:t>B and p65 acetylation.</w:t>
      </w:r>
    </w:p>
    <w:p w:rsidR="00E20750" w:rsidRDefault="00E20750" w:rsidP="008279B6">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Anacardic acid also blocks p65 acetylation.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Also TCM God of Thunder Vine (Triptolite) blocks p65 acetylation.</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White vs yellow curcumin: Yellow curcumin binds to HAT. White curcumin (tetrahydro) has no effect at all on HAT.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Valerian is the best known inhibitor of HDAC.</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Curcumin is as effective as metformin in activating AMPK, but requires only 1/400th the dose for the same effectiveness. Curcumin is effective as a treatment for multiple sclerosis. DimethylFormamide was recently FDA approved in 2013 as a treatment for MS.</w:t>
      </w:r>
    </w:p>
    <w:p w:rsidR="00E20750" w:rsidRDefault="00E20750" w:rsidP="00037243">
      <w:pPr>
        <w:widowControl w:val="0"/>
        <w:autoSpaceDE w:val="0"/>
        <w:autoSpaceDN w:val="0"/>
        <w:adjustRightInd w:val="0"/>
        <w:rPr>
          <w:rFonts w:ascii="Palatino" w:hAnsi="Palatino" w:cs="TimesNewRomanPSMT"/>
          <w:color w:val="auto"/>
          <w:sz w:val="22"/>
        </w:rPr>
      </w:pPr>
      <w:r w:rsidRPr="00BE16A6">
        <w:rPr>
          <w:rFonts w:ascii="Palatino" w:hAnsi="Palatino" w:cs="TimesNewRomanPSMT"/>
          <w:color w:val="auto"/>
          <w:sz w:val="22"/>
          <w:u w:val="single"/>
        </w:rPr>
        <w:t>JDF</w:t>
      </w:r>
      <w:r>
        <w:rPr>
          <w:rFonts w:ascii="Palatino" w:hAnsi="Palatino" w:cs="TimesNewRomanPSMT"/>
          <w:color w:val="auto"/>
          <w:sz w:val="22"/>
        </w:rPr>
        <w:t>: I cook with turmeric in olive oil. Am I getting adequate curcumin that way, or is there an advantage to taking the extract?</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We are still developing biomarkers to determine how much is enough. But the method of cooking turmeric with olive oil and black pepper is a fine way to get the curcumin. Curcumin is about 2-5% of turmeric. Curcumin and turmeric are lipophilic, so they are more bioavailable with oil or fat. Another traditional way of getting bioavailable curcumin is to mix turmeric with whole milk or yogurt. It forms an emulsion with the diary fat. A good dose would be 150 mg curcumin, twice per day.</w:t>
      </w:r>
    </w:p>
    <w:p w:rsidR="00E20750" w:rsidRDefault="00E20750" w:rsidP="00037243">
      <w:pPr>
        <w:widowControl w:val="0"/>
        <w:autoSpaceDE w:val="0"/>
        <w:autoSpaceDN w:val="0"/>
        <w:adjustRightInd w:val="0"/>
        <w:rPr>
          <w:rFonts w:ascii="Palatino" w:hAnsi="Palatino" w:cs="TimesNewRomanPSMT"/>
          <w:color w:val="auto"/>
          <w:sz w:val="22"/>
        </w:rPr>
      </w:pPr>
      <w:r w:rsidRPr="00BE16A6">
        <w:rPr>
          <w:rFonts w:ascii="Palatino" w:hAnsi="Palatino" w:cs="TimesNewRomanPSMT"/>
          <w:color w:val="auto"/>
          <w:sz w:val="22"/>
          <w:u w:val="single"/>
        </w:rPr>
        <w:t>JDF</w:t>
      </w:r>
      <w:r>
        <w:rPr>
          <w:rFonts w:ascii="Palatino" w:hAnsi="Palatino" w:cs="TimesNewRomanPSMT"/>
          <w:color w:val="auto"/>
          <w:sz w:val="22"/>
        </w:rPr>
        <w:t>: You said that NF</w:t>
      </w:r>
      <w:r>
        <w:rPr>
          <w:color w:val="auto"/>
          <w:sz w:val="22"/>
        </w:rPr>
        <w:t>κ</w:t>
      </w:r>
      <w:r>
        <w:rPr>
          <w:rFonts w:ascii="Palatino" w:hAnsi="Palatino" w:cs="TimesNewRomanPSMT"/>
          <w:color w:val="auto"/>
          <w:sz w:val="22"/>
        </w:rPr>
        <w:t>B is at the center of an inflammatory network, which can take 30 years to develop into cancer. Does this happen much faster in mice, or are mice a bad model for studying human cancer development.</w:t>
      </w:r>
    </w:p>
    <w:p w:rsidR="00E20750" w:rsidRPr="004A7168"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Mice are not a good model for studying human cancer development.</w:t>
      </w:r>
    </w:p>
    <w:p w:rsidR="00E20750" w:rsidRPr="003F4A86"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rPr>
        <w:t>C</w:t>
      </w:r>
      <w:r w:rsidRPr="00670230">
        <w:rPr>
          <w:rFonts w:ascii="TimesNewRomanPSMT" w:hAnsi="TimesNewRomanPSMT" w:cs="TimesNewRomanPSMT"/>
          <w:color w:val="auto"/>
          <w:sz w:val="16"/>
        </w:rPr>
        <w:t>HAIRPERSONS</w:t>
      </w:r>
      <w:r w:rsidRPr="00670230">
        <w:rPr>
          <w:rFonts w:ascii="TimesNewRomanPSMT" w:hAnsi="TimesNewRomanPSMT" w:cs="TimesNewRomanPSMT"/>
          <w:color w:val="auto"/>
          <w:sz w:val="20"/>
        </w:rPr>
        <w:t xml:space="preserve">: </w:t>
      </w:r>
      <w:r w:rsidRPr="00670230">
        <w:rPr>
          <w:rFonts w:ascii="TimesNewRomanPSMT" w:hAnsi="TimesNewRomanPSMT" w:cs="TimesNewRomanPSMT"/>
          <w:i/>
          <w:iCs/>
          <w:color w:val="auto"/>
        </w:rPr>
        <w:t>Kelvin Davies</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G</w:t>
      </w:r>
      <w:r w:rsidRPr="00670230">
        <w:rPr>
          <w:rFonts w:ascii="TimesNewRomanPSMT" w:hAnsi="TimesNewRomanPSMT" w:cs="TimesNewRomanPSMT"/>
          <w:color w:val="auto"/>
          <w:sz w:val="13"/>
        </w:rPr>
        <w:t>ERONTOLOGY</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OUTHERN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L</w:t>
      </w:r>
      <w:r w:rsidRPr="00670230">
        <w:rPr>
          <w:rFonts w:ascii="TimesNewRomanPSMT" w:hAnsi="TimesNewRomanPSMT" w:cs="TimesNewRomanPSMT"/>
          <w:color w:val="auto"/>
          <w:sz w:val="13"/>
        </w:rPr>
        <w:t xml:space="preserve">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NGELES</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USA</w:t>
      </w:r>
    </w:p>
    <w:p w:rsidR="00E20750" w:rsidRPr="003F4A86" w:rsidRDefault="00E20750"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Arlette Delamarche</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ABORATORY </w:t>
      </w:r>
      <w:r w:rsidRPr="00670230">
        <w:rPr>
          <w:rFonts w:ascii="TimesNewRomanPSMT" w:hAnsi="TimesNewRomanPSMT" w:cs="TimesNewRomanPSMT"/>
          <w:color w:val="auto"/>
          <w:sz w:val="16"/>
        </w:rPr>
        <w:t>¥ M</w:t>
      </w:r>
      <w:r w:rsidRPr="00670230">
        <w:rPr>
          <w:rFonts w:ascii="TimesNewRomanPSMT" w:hAnsi="TimesNewRomanPSMT" w:cs="TimesNewRomanPSMT"/>
          <w:color w:val="auto"/>
          <w:sz w:val="13"/>
        </w:rPr>
        <w:t>OVMENT</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PORT </w:t>
      </w:r>
      <w:r w:rsidRPr="00670230">
        <w:rPr>
          <w:rFonts w:ascii="TimesNewRomanPSMT" w:hAnsi="TimesNewRomanPSMT" w:cs="TimesNewRomanPSMT"/>
          <w:color w:val="auto"/>
          <w:sz w:val="16"/>
        </w:rPr>
        <w:t>&amp; H</w:t>
      </w:r>
      <w:r w:rsidRPr="00670230">
        <w:rPr>
          <w:rFonts w:ascii="TimesNewRomanPSMT" w:hAnsi="TimesNewRomanPSMT" w:cs="TimesNewRomanPSMT"/>
          <w:color w:val="auto"/>
          <w:sz w:val="13"/>
        </w:rPr>
        <w:t xml:space="preserve">EALTH </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ENNES </w:t>
      </w:r>
      <w:r w:rsidRPr="00670230">
        <w:rPr>
          <w:rFonts w:ascii="TimesNewRomanPSMT" w:hAnsi="TimesNewRomanPSMT" w:cs="TimesNewRomanPSMT"/>
          <w:color w:val="auto"/>
          <w:sz w:val="16"/>
        </w:rPr>
        <w:t>2, ENS C</w:t>
      </w:r>
      <w:r w:rsidRPr="00670230">
        <w:rPr>
          <w:rFonts w:ascii="TimesNewRomanPSMT" w:hAnsi="TimesNewRomanPSMT" w:cs="TimesNewRomanPSMT"/>
          <w:color w:val="auto"/>
          <w:sz w:val="13"/>
        </w:rPr>
        <w:t>ACHAN</w:t>
      </w:r>
      <w:r w:rsidRPr="00670230">
        <w:rPr>
          <w:rFonts w:ascii="TimesNewRomanPSMT" w:hAnsi="TimesNewRomanPSMT" w:cs="TimesNewRomanPSMT"/>
          <w:color w:val="auto"/>
          <w:sz w:val="16"/>
        </w:rPr>
        <w:t>, UFR-APS, R</w:t>
      </w:r>
      <w:r w:rsidRPr="00670230">
        <w:rPr>
          <w:rFonts w:ascii="TimesNewRomanPSMT" w:hAnsi="TimesNewRomanPSMT" w:cs="TimesNewRomanPSMT"/>
          <w:color w:val="auto"/>
          <w:sz w:val="13"/>
        </w:rPr>
        <w:t>ENNES</w:t>
      </w:r>
      <w:r w:rsidRPr="00670230">
        <w:rPr>
          <w:rFonts w:ascii="TimesNewRomanPSMT" w:hAnsi="TimesNewRomanPSMT" w:cs="TimesNewRomanPSMT"/>
          <w:color w:val="auto"/>
          <w:sz w:val="16"/>
        </w:rPr>
        <w:t>, F</w:t>
      </w:r>
      <w:r w:rsidRPr="00670230">
        <w:rPr>
          <w:rFonts w:ascii="TimesNewRomanPSMT" w:hAnsi="TimesNewRomanPSMT" w:cs="TimesNewRomanPSMT"/>
          <w:color w:val="auto"/>
          <w:sz w:val="13"/>
        </w:rPr>
        <w:t>RANCE</w:t>
      </w:r>
    </w:p>
    <w:p w:rsidR="00E20750" w:rsidRPr="002C0B0E"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OP28</w:t>
      </w:r>
      <w:r w:rsidRPr="00670230">
        <w:rPr>
          <w:rFonts w:ascii="TimesNewRomanPSMT" w:hAnsi="TimesNewRomanPSMT" w:cs="TimesNewRomanPSMT"/>
          <w:color w:val="auto"/>
          <w:sz w:val="20"/>
        </w:rPr>
        <w:t xml:space="preserve"> </w:t>
      </w:r>
      <w:r w:rsidRPr="002C0B0E">
        <w:rPr>
          <w:rFonts w:ascii="TimesNewRomanPSMT" w:hAnsi="TimesNewRomanPSMT" w:cs="TimesNewRomanPSMT"/>
          <w:b/>
          <w:color w:val="auto"/>
        </w:rPr>
        <w:t>Impact of gestational and early-life postnatal factors in the development of obesity and fatty liver in Hispanic children</w:t>
      </w:r>
    </w:p>
    <w:p w:rsidR="00E20750" w:rsidRPr="003F4A86" w:rsidRDefault="00E20750"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Michael I. Goran</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REVENTIVE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 xml:space="preserve">EDICINE AND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HILDHOOD </w:t>
      </w:r>
      <w:r w:rsidRPr="00670230">
        <w:rPr>
          <w:rFonts w:ascii="TimesNewRomanPSMT" w:hAnsi="TimesNewRomanPSMT" w:cs="TimesNewRomanPSMT"/>
          <w:color w:val="auto"/>
          <w:sz w:val="16"/>
        </w:rPr>
        <w:t>O</w:t>
      </w:r>
      <w:r w:rsidRPr="00670230">
        <w:rPr>
          <w:rFonts w:ascii="TimesNewRomanPSMT" w:hAnsi="TimesNewRomanPSMT" w:cs="TimesNewRomanPSMT"/>
          <w:color w:val="auto"/>
          <w:sz w:val="13"/>
        </w:rPr>
        <w:t xml:space="preserve">BESITY </w:t>
      </w:r>
      <w:r w:rsidRPr="00670230">
        <w:rPr>
          <w:rFonts w:ascii="TimesNewRomanPSMT" w:hAnsi="TimesNewRomanPSMT" w:cs="TimesNewRomanPSMT"/>
          <w:color w:val="auto"/>
          <w:sz w:val="16"/>
        </w:rPr>
        <w:t>R</w:t>
      </w:r>
      <w:r w:rsidRPr="00670230">
        <w:rPr>
          <w:rFonts w:ascii="TimesNewRomanPSMT" w:hAnsi="TimesNewRomanPSMT" w:cs="TimesNewRomanPSMT"/>
          <w:color w:val="auto"/>
          <w:sz w:val="13"/>
        </w:rPr>
        <w:t xml:space="preserve">ESEARCH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ENTER</w:t>
      </w:r>
      <w:r w:rsidRPr="00670230">
        <w:rPr>
          <w:rFonts w:ascii="TimesNewRomanPSMT" w:hAnsi="TimesNewRomanPSMT" w:cs="TimesNewRomanPSMT"/>
          <w:color w:val="auto"/>
          <w:sz w:val="16"/>
        </w:rPr>
        <w:t>, K</w:t>
      </w:r>
      <w:r w:rsidRPr="00670230">
        <w:rPr>
          <w:rFonts w:ascii="TimesNewRomanPSMT" w:hAnsi="TimesNewRomanPSMT" w:cs="TimesNewRomanPSMT"/>
          <w:color w:val="auto"/>
          <w:sz w:val="13"/>
        </w:rPr>
        <w:t xml:space="preserve">ECK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OUTHERN</w:t>
      </w:r>
      <w:r>
        <w:rPr>
          <w:rFonts w:ascii="TimesNewRomanPSMT" w:hAnsi="TimesNewRomanPSMT" w:cs="TimesNewRomanPSMT"/>
          <w:i/>
          <w:iCs/>
          <w:color w:val="auto"/>
        </w:rPr>
        <w:t xml:space="preserve"> </w:t>
      </w: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L</w:t>
      </w:r>
      <w:r w:rsidRPr="00670230">
        <w:rPr>
          <w:rFonts w:ascii="TimesNewRomanPSMT" w:hAnsi="TimesNewRomanPSMT" w:cs="TimesNewRomanPSMT"/>
          <w:color w:val="auto"/>
          <w:sz w:val="13"/>
        </w:rPr>
        <w:t xml:space="preserve">OS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NGELES</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ALIFORNIA</w:t>
      </w:r>
      <w:r w:rsidRPr="00670230">
        <w:rPr>
          <w:rFonts w:ascii="TimesNewRomanPSMT" w:hAnsi="TimesNewRomanPSMT" w:cs="TimesNewRomanPSMT"/>
          <w:color w:val="auto"/>
          <w:sz w:val="16"/>
        </w:rPr>
        <w:t>, USA</w:t>
      </w:r>
    </w:p>
    <w:p w:rsidR="00E20750" w:rsidRPr="004A7168" w:rsidRDefault="00E20750" w:rsidP="00037243">
      <w:pPr>
        <w:widowControl w:val="0"/>
        <w:autoSpaceDE w:val="0"/>
        <w:autoSpaceDN w:val="0"/>
        <w:adjustRightInd w:val="0"/>
        <w:rPr>
          <w:rFonts w:ascii="Palatino" w:hAnsi="Palatino" w:cs="TimesNewRomanPSMT"/>
          <w:color w:val="auto"/>
          <w:sz w:val="22"/>
        </w:rPr>
      </w:pPr>
      <w:r w:rsidRPr="003F4A86">
        <w:rPr>
          <w:rFonts w:ascii="Palatino" w:hAnsi="Palatino" w:cs="TimesNewRomanPSMT"/>
          <w:color w:val="auto"/>
          <w:sz w:val="22"/>
        </w:rPr>
        <w:t>Hispanic people are particularly susceptible to accumulation of liver fat, which can increase the risk of liver disease.</w:t>
      </w:r>
      <w:r>
        <w:rPr>
          <w:rFonts w:ascii="Palatino" w:hAnsi="Palatino" w:cs="TimesNewRomanPSMT"/>
          <w:color w:val="auto"/>
          <w:sz w:val="22"/>
        </w:rPr>
        <w:t xml:space="preserve"> Restriction of dietary sugar is effective.  Consumption of sugary beverages is especially harmful.  Consumption of non-starchy vegetables is protective. The polyphenols, especially catechins, in the vegetables inhibit the digestion and absorption of dietary sugars.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Exposure to fructose during pregnancy and early development can predispose the child to later fatty liver disease. </w:t>
      </w:r>
    </w:p>
    <w:p w:rsidR="00E20750" w:rsidRDefault="00E20750" w:rsidP="000372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So, sugary beverages, especially those sweetened with fructose or high fructose corn syrup are harmful.  So are filtered fruit juices, such as apple juice.  </w:t>
      </w:r>
      <w:r w:rsidRPr="000333A1">
        <w:rPr>
          <w:rFonts w:ascii="Palatino" w:hAnsi="Palatino" w:cs="TimesNewRomanPSMT"/>
          <w:b/>
          <w:color w:val="auto"/>
          <w:sz w:val="22"/>
          <w:u w:val="single"/>
        </w:rPr>
        <w:t>However, whole fruits are beneficial</w:t>
      </w:r>
      <w:r>
        <w:rPr>
          <w:rFonts w:ascii="Palatino" w:hAnsi="Palatino" w:cs="TimesNewRomanPSMT"/>
          <w:color w:val="auto"/>
          <w:sz w:val="22"/>
        </w:rPr>
        <w:t xml:space="preserve">, despite containing some fructose, because:  </w:t>
      </w:r>
    </w:p>
    <w:p w:rsidR="00E20750" w:rsidRPr="000333A1" w:rsidRDefault="00E20750" w:rsidP="000333A1">
      <w:pPr>
        <w:pStyle w:val="ListParagraph"/>
        <w:widowControl w:val="0"/>
        <w:numPr>
          <w:ilvl w:val="0"/>
          <w:numId w:val="5"/>
        </w:numPr>
        <w:autoSpaceDE w:val="0"/>
        <w:autoSpaceDN w:val="0"/>
        <w:adjustRightInd w:val="0"/>
        <w:rPr>
          <w:rFonts w:ascii="Palatino" w:hAnsi="Palatino" w:cs="TimesNewRomanPSMT"/>
          <w:color w:val="auto"/>
          <w:sz w:val="22"/>
        </w:rPr>
      </w:pPr>
      <w:r>
        <w:rPr>
          <w:rFonts w:ascii="Palatino" w:hAnsi="Palatino" w:cs="TimesNewRomanPSMT"/>
          <w:color w:val="auto"/>
          <w:sz w:val="22"/>
        </w:rPr>
        <w:t>T</w:t>
      </w:r>
      <w:r w:rsidRPr="000333A1">
        <w:rPr>
          <w:rFonts w:ascii="Palatino" w:hAnsi="Palatino" w:cs="TimesNewRomanPSMT"/>
          <w:color w:val="auto"/>
          <w:sz w:val="22"/>
        </w:rPr>
        <w:t>he whole fruit contains less fructose than juices or artificially sweetened beverage</w:t>
      </w:r>
      <w:r>
        <w:rPr>
          <w:rFonts w:ascii="Palatino" w:hAnsi="Palatino" w:cs="TimesNewRomanPSMT"/>
          <w:color w:val="auto"/>
          <w:sz w:val="22"/>
        </w:rPr>
        <w:t>s.</w:t>
      </w:r>
    </w:p>
    <w:p w:rsidR="00E20750" w:rsidRPr="000333A1" w:rsidRDefault="00E20750" w:rsidP="000333A1">
      <w:pPr>
        <w:pStyle w:val="ListParagraph"/>
        <w:widowControl w:val="0"/>
        <w:numPr>
          <w:ilvl w:val="0"/>
          <w:numId w:val="5"/>
        </w:numPr>
        <w:autoSpaceDE w:val="0"/>
        <w:autoSpaceDN w:val="0"/>
        <w:adjustRightInd w:val="0"/>
        <w:rPr>
          <w:rFonts w:ascii="Palatino" w:hAnsi="Palatino" w:cs="TimesNewRomanPSMT"/>
          <w:color w:val="auto"/>
          <w:sz w:val="22"/>
        </w:rPr>
      </w:pPr>
      <w:r>
        <w:rPr>
          <w:rFonts w:ascii="Palatino" w:hAnsi="Palatino" w:cs="TimesNewRomanPSMT"/>
          <w:color w:val="auto"/>
          <w:sz w:val="22"/>
        </w:rPr>
        <w:t>F</w:t>
      </w:r>
      <w:r w:rsidRPr="000333A1">
        <w:rPr>
          <w:rFonts w:ascii="Palatino" w:hAnsi="Palatino" w:cs="TimesNewRomanPSMT"/>
          <w:color w:val="auto"/>
          <w:sz w:val="22"/>
        </w:rPr>
        <w:t xml:space="preserve">iber in the  fruit slows absorption of the natural sugars. </w:t>
      </w:r>
    </w:p>
    <w:p w:rsidR="00E20750" w:rsidRPr="000333A1" w:rsidRDefault="00E20750" w:rsidP="000333A1">
      <w:pPr>
        <w:pStyle w:val="ListParagraph"/>
        <w:widowControl w:val="0"/>
        <w:numPr>
          <w:ilvl w:val="0"/>
          <w:numId w:val="5"/>
        </w:numPr>
        <w:autoSpaceDE w:val="0"/>
        <w:autoSpaceDN w:val="0"/>
        <w:adjustRightInd w:val="0"/>
        <w:rPr>
          <w:rFonts w:ascii="Palatino" w:hAnsi="Palatino" w:cs="TimesNewRomanPSMT"/>
          <w:color w:val="auto"/>
          <w:sz w:val="22"/>
        </w:rPr>
      </w:pPr>
      <w:r w:rsidRPr="000333A1">
        <w:rPr>
          <w:rFonts w:ascii="Palatino" w:hAnsi="Palatino" w:cs="TimesNewRomanPSMT"/>
          <w:color w:val="auto"/>
          <w:sz w:val="22"/>
        </w:rPr>
        <w:t>The cell wall slows absorption of the natural sugars.</w:t>
      </w:r>
    </w:p>
    <w:p w:rsidR="00E20750" w:rsidRPr="000333A1" w:rsidRDefault="00E20750" w:rsidP="000333A1">
      <w:pPr>
        <w:pStyle w:val="ListParagraph"/>
        <w:widowControl w:val="0"/>
        <w:numPr>
          <w:ilvl w:val="0"/>
          <w:numId w:val="5"/>
        </w:numPr>
        <w:autoSpaceDE w:val="0"/>
        <w:autoSpaceDN w:val="0"/>
        <w:adjustRightInd w:val="0"/>
        <w:rPr>
          <w:rFonts w:ascii="Palatino" w:hAnsi="Palatino" w:cs="TimesNewRomanPSMT"/>
          <w:color w:val="auto"/>
          <w:sz w:val="22"/>
        </w:rPr>
      </w:pPr>
      <w:r w:rsidRPr="000333A1">
        <w:rPr>
          <w:rFonts w:ascii="Palatino" w:hAnsi="Palatino" w:cs="TimesNewRomanPSMT"/>
          <w:color w:val="auto"/>
          <w:sz w:val="22"/>
        </w:rPr>
        <w:t>The fruits contain other beneficial polyphenols.</w:t>
      </w:r>
    </w:p>
    <w:p w:rsidR="00E20750" w:rsidRDefault="00E20750" w:rsidP="00037243">
      <w:pPr>
        <w:widowControl w:val="0"/>
        <w:autoSpaceDE w:val="0"/>
        <w:autoSpaceDN w:val="0"/>
        <w:adjustRightInd w:val="0"/>
        <w:rPr>
          <w:rFonts w:ascii="Palatino" w:hAnsi="Palatino" w:cs="TimesNewRomanPSMT"/>
          <w:color w:val="auto"/>
          <w:sz w:val="22"/>
        </w:rPr>
      </w:pPr>
      <w:r w:rsidRPr="006863C5">
        <w:rPr>
          <w:rFonts w:ascii="Palatino" w:hAnsi="Palatino" w:cs="TimesNewRomanPSMT"/>
          <w:color w:val="auto"/>
          <w:sz w:val="22"/>
          <w:u w:val="single"/>
        </w:rPr>
        <w:t>Billy Fraga</w:t>
      </w:r>
      <w:r>
        <w:rPr>
          <w:rFonts w:ascii="Palatino" w:hAnsi="Palatino" w:cs="TimesNewRomanPSMT"/>
          <w:color w:val="auto"/>
          <w:sz w:val="22"/>
        </w:rPr>
        <w:t>: What exactly do you mean by "Hispanic"? Many of the people you study came from Mexico. Many of them are descended from Asians, rather than Europeans.</w:t>
      </w:r>
    </w:p>
    <w:p w:rsidR="00E20750"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I agree. Most of our study population are Mexican or Central American.</w:t>
      </w:r>
    </w:p>
    <w:p w:rsidR="00E20750" w:rsidRPr="002C0B0E" w:rsidRDefault="00E20750" w:rsidP="00D83E67">
      <w:pPr>
        <w:widowControl w:val="0"/>
        <w:autoSpaceDE w:val="0"/>
        <w:autoSpaceDN w:val="0"/>
        <w:adjustRightInd w:val="0"/>
        <w:rPr>
          <w:rFonts w:ascii="TimesNewRomanPSMT" w:hAnsi="TimesNewRomanPSMT" w:cs="TimesNewRomanPSMT"/>
          <w:b/>
          <w:color w:val="auto"/>
        </w:rPr>
      </w:pPr>
      <w:r w:rsidRPr="000C250B">
        <w:rPr>
          <w:rFonts w:ascii="TimesNewRomanPSMT" w:hAnsi="TimesNewRomanPSMT" w:cs="TimesNewRomanPSMT"/>
          <w:color w:val="auto"/>
          <w:sz w:val="20"/>
        </w:rPr>
        <w:t xml:space="preserve">OP29 </w:t>
      </w:r>
      <w:r w:rsidRPr="002C0B0E">
        <w:rPr>
          <w:rFonts w:ascii="TimesNewRomanPSMT" w:hAnsi="TimesNewRomanPSMT" w:cs="TimesNewRomanPSMT"/>
          <w:b/>
          <w:color w:val="auto"/>
        </w:rPr>
        <w:t>Recent understanding of hypoxia-induced endothelial dysfunction in development of metabolic syndromes</w:t>
      </w:r>
    </w:p>
    <w:p w:rsidR="00E20750" w:rsidRPr="00DC1081" w:rsidRDefault="00E20750" w:rsidP="00D83E67">
      <w:pPr>
        <w:widowControl w:val="0"/>
        <w:autoSpaceDE w:val="0"/>
        <w:autoSpaceDN w:val="0"/>
        <w:adjustRightInd w:val="0"/>
        <w:rPr>
          <w:rFonts w:ascii="TimesNewRomanPSMT" w:hAnsi="TimesNewRomanPSMT" w:cs="TimesNewRomanPSMT"/>
          <w:color w:val="auto"/>
          <w:sz w:val="13"/>
        </w:rPr>
      </w:pPr>
      <w:r w:rsidRPr="002C0B0E">
        <w:rPr>
          <w:rFonts w:ascii="TimesNewRomanPSMT" w:hAnsi="TimesNewRomanPSMT" w:cs="TimesNewRomanPSMT"/>
          <w:b/>
          <w:i/>
          <w:iCs/>
          <w:color w:val="auto"/>
        </w:rPr>
        <w:t>Tzu-Ching Meng</w:t>
      </w:r>
      <w:r>
        <w:rPr>
          <w:rFonts w:ascii="TimesNewRomanPSMT" w:hAnsi="TimesNewRomanPSMT" w:cs="TimesNewRomanPSMT"/>
          <w:i/>
          <w:iCs/>
          <w:color w:val="auto"/>
          <w:sz w:val="28"/>
        </w:rPr>
        <w:t>,</w:t>
      </w:r>
      <w:r w:rsidRPr="00DC1081">
        <w:rPr>
          <w:rFonts w:ascii="TimesNewRomanPSMT" w:hAnsi="TimesNewRomanPSMT" w:cs="TimesNewRomanPSMT"/>
          <w:color w:val="auto"/>
          <w:sz w:val="13"/>
        </w:rPr>
        <w:t xml:space="preserve"> INSTITUTE OF BIOLOGICAL CHEMISTRY, ACADEMIA SINICA, NANKANG, TAIPEI, TAIWAN</w:t>
      </w:r>
    </w:p>
    <w:p w:rsidR="00E20750" w:rsidRDefault="00E20750" w:rsidP="00D83E67">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NO is produced by the endothelium.  It can diffuse to smooth muscle around arteries and signal to them.  Decrease in NO is a key step toward atherogenesis development. NO can target guanylyl cyclase. Cys163 of Caspase-3 can get nitrosylated by NO. In ancient China, nitrate was used to treat people after heart attack.</w:t>
      </w:r>
    </w:p>
    <w:p w:rsidR="00E20750" w:rsidRDefault="00E20750" w:rsidP="003B4126">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We need v</w:t>
      </w:r>
      <w:r w:rsidRPr="00843DCA">
        <w:rPr>
          <w:rFonts w:ascii="Palatino" w:hAnsi="Palatino" w:cs="TimesNewRomanPSMT"/>
          <w:color w:val="auto"/>
          <w:sz w:val="22"/>
        </w:rPr>
        <w:t xml:space="preserve">egetables </w:t>
      </w:r>
      <w:r>
        <w:rPr>
          <w:rFonts w:ascii="Palatino" w:hAnsi="Palatino" w:cs="TimesNewRomanPSMT"/>
          <w:color w:val="auto"/>
          <w:sz w:val="22"/>
        </w:rPr>
        <w:t xml:space="preserve">because they </w:t>
      </w:r>
      <w:r w:rsidRPr="00843DCA">
        <w:rPr>
          <w:rFonts w:ascii="Palatino" w:hAnsi="Palatino" w:cs="TimesNewRomanPSMT"/>
          <w:color w:val="auto"/>
          <w:sz w:val="22"/>
        </w:rPr>
        <w:t>provide us bioactive nitrate and nitrite.</w:t>
      </w:r>
    </w:p>
    <w:p w:rsidR="00E20750" w:rsidRDefault="00E20750" w:rsidP="003B4126">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Q: How much nitrosamines would be formed in the gut from the nitrates and nitrites in vegetables?</w:t>
      </w:r>
    </w:p>
    <w:p w:rsidR="00E20750" w:rsidRPr="00843DCA" w:rsidRDefault="00E20750" w:rsidP="00C77693">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The levels of nitrate in the bloodstream from eating vegetables would be 1-10 mM.  These levels are considered to be beneficial, and unlikely to be problematical.</w:t>
      </w:r>
    </w:p>
    <w:p w:rsidR="00E20750" w:rsidRPr="002C0B0E"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OP30</w:t>
      </w:r>
      <w:r w:rsidRPr="00670230">
        <w:rPr>
          <w:rFonts w:ascii="TimesNewRomanPSMT" w:hAnsi="TimesNewRomanPSMT" w:cs="TimesNewRomanPSMT"/>
          <w:color w:val="auto"/>
          <w:sz w:val="20"/>
        </w:rPr>
        <w:t xml:space="preserve"> </w:t>
      </w:r>
      <w:r w:rsidRPr="002C0B0E">
        <w:rPr>
          <w:rFonts w:ascii="TimesNewRomanPSMT" w:hAnsi="TimesNewRomanPSMT" w:cs="TimesNewRomanPSMT"/>
          <w:b/>
          <w:color w:val="auto"/>
        </w:rPr>
        <w:t>Inflammatory response in mice is associated with age-related zinc deficiency and</w:t>
      </w:r>
      <w:r>
        <w:rPr>
          <w:rFonts w:ascii="TimesNewRomanPSMT" w:hAnsi="TimesNewRomanPSMT" w:cs="TimesNewRomanPSMT"/>
          <w:b/>
          <w:color w:val="auto"/>
        </w:rPr>
        <w:t xml:space="preserve"> </w:t>
      </w:r>
      <w:r w:rsidRPr="002C0B0E">
        <w:rPr>
          <w:rFonts w:ascii="TimesNewRomanPSMT" w:hAnsi="TimesNewRomanPSMT" w:cs="TimesNewRomanPSMT"/>
          <w:b/>
          <w:color w:val="auto"/>
        </w:rPr>
        <w:t>epigenetic dysregulation of zinc transporters</w:t>
      </w:r>
    </w:p>
    <w:p w:rsidR="00E20750" w:rsidRPr="000C250B" w:rsidRDefault="00E20750"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Emily Ho</w:t>
      </w:r>
      <w:r>
        <w:rPr>
          <w:rFonts w:ascii="TimesNewRomanPSMT" w:hAnsi="TimesNewRomanPSMT" w:cs="TimesNewRomanPSMT"/>
          <w:i/>
          <w:iCs/>
          <w:color w:val="auto"/>
        </w:rPr>
        <w:t xml:space="preserve">, PhD,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 xml:space="preserve">INUS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AULING </w:t>
      </w:r>
      <w:r w:rsidRPr="00670230">
        <w:rPr>
          <w:rFonts w:ascii="TimesNewRomanPSMT" w:hAnsi="TimesNewRomanPSMT" w:cs="TimesNewRomanPSMT"/>
          <w:color w:val="auto"/>
          <w:sz w:val="16"/>
        </w:rPr>
        <w:t>I</w:t>
      </w:r>
      <w:r w:rsidRPr="00670230">
        <w:rPr>
          <w:rFonts w:ascii="TimesNewRomanPSMT" w:hAnsi="TimesNewRomanPSMT" w:cs="TimesNewRomanPSMT"/>
          <w:color w:val="auto"/>
          <w:sz w:val="13"/>
        </w:rPr>
        <w:t>NSTITUTE</w:t>
      </w:r>
      <w:r w:rsidRPr="00670230">
        <w:rPr>
          <w:rFonts w:ascii="TimesNewRomanPSMT" w:hAnsi="TimesNewRomanPSMT" w:cs="TimesNewRomanPSMT"/>
          <w:color w:val="auto"/>
          <w:sz w:val="16"/>
        </w:rPr>
        <w:t>, O</w:t>
      </w:r>
      <w:r w:rsidRPr="00670230">
        <w:rPr>
          <w:rFonts w:ascii="TimesNewRomanPSMT" w:hAnsi="TimesNewRomanPSMT" w:cs="TimesNewRomanPSMT"/>
          <w:color w:val="auto"/>
          <w:sz w:val="13"/>
        </w:rPr>
        <w:t xml:space="preserve">REGON </w:t>
      </w:r>
      <w:r w:rsidRPr="00670230">
        <w:rPr>
          <w:rFonts w:ascii="TimesNewRomanPSMT" w:hAnsi="TimesNewRomanPSMT" w:cs="TimesNewRomanPSMT"/>
          <w:color w:val="auto"/>
          <w:sz w:val="16"/>
        </w:rPr>
        <w:t>S</w:t>
      </w:r>
      <w:r w:rsidRPr="00670230">
        <w:rPr>
          <w:rFonts w:ascii="TimesNewRomanPSMT" w:hAnsi="TimesNewRomanPSMT" w:cs="TimesNewRomanPSMT"/>
          <w:color w:val="auto"/>
          <w:sz w:val="13"/>
        </w:rPr>
        <w:t xml:space="preserve">TATE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NIVERSITY</w:t>
      </w:r>
      <w:r w:rsidRPr="00670230">
        <w:rPr>
          <w:rFonts w:ascii="TimesNewRomanPSMT" w:hAnsi="TimesNewRomanPSMT" w:cs="TimesNewRomanPSMT"/>
          <w:color w:val="auto"/>
          <w:sz w:val="16"/>
        </w:rPr>
        <w:t>, C</w:t>
      </w:r>
      <w:r w:rsidRPr="00670230">
        <w:rPr>
          <w:rFonts w:ascii="TimesNewRomanPSMT" w:hAnsi="TimesNewRomanPSMT" w:cs="TimesNewRomanPSMT"/>
          <w:color w:val="auto"/>
          <w:sz w:val="13"/>
        </w:rPr>
        <w:t>ORVALLIS</w:t>
      </w:r>
      <w:r w:rsidRPr="00670230">
        <w:rPr>
          <w:rFonts w:ascii="TimesNewRomanPSMT" w:hAnsi="TimesNewRomanPSMT" w:cs="TimesNewRomanPSMT"/>
          <w:color w:val="auto"/>
          <w:sz w:val="16"/>
        </w:rPr>
        <w:t>, O</w:t>
      </w:r>
      <w:r w:rsidRPr="00670230">
        <w:rPr>
          <w:rFonts w:ascii="TimesNewRomanPSMT" w:hAnsi="TimesNewRomanPSMT" w:cs="TimesNewRomanPSMT"/>
          <w:color w:val="auto"/>
          <w:sz w:val="13"/>
        </w:rPr>
        <w:t>REGON</w:t>
      </w:r>
      <w:r w:rsidRPr="00670230">
        <w:rPr>
          <w:rFonts w:ascii="TimesNewRomanPSMT" w:hAnsi="TimesNewRomanPSMT" w:cs="TimesNewRomanPSMT"/>
          <w:color w:val="auto"/>
          <w:sz w:val="16"/>
        </w:rPr>
        <w:t>, USA</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We all need zinc (Zn). It is involved in many diverse processes. There are over 300 metalloenzymes, and over 1000 zinc dependent transcription factors contain Zn. Zn is an essential micronutrient.  Zn deficiency during pregnancy can cause birth defects. There is not much storage of Zn in the human body, so it must be replenished frequently. </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EAR = estimated average requirement.   RDA = Recommended Dietary Amount.</w:t>
      </w:r>
    </w:p>
    <w:p w:rsidR="00E20750" w:rsidRPr="00BA6838" w:rsidRDefault="00E20750" w:rsidP="00BA6838">
      <w:pPr>
        <w:widowControl w:val="0"/>
        <w:autoSpaceDE w:val="0"/>
        <w:autoSpaceDN w:val="0"/>
        <w:adjustRightInd w:val="0"/>
        <w:rPr>
          <w:rFonts w:ascii="Arial" w:hAnsi="Arial" w:cs="Arial"/>
          <w:color w:val="auto"/>
          <w:sz w:val="20"/>
        </w:rPr>
      </w:pPr>
      <w:r>
        <w:rPr>
          <w:rFonts w:ascii="Palatino" w:hAnsi="Palatino" w:cs="TimesNewRomanPSMT"/>
          <w:color w:val="auto"/>
          <w:sz w:val="22"/>
        </w:rPr>
        <w:t>Zinc requirement is 11 mg/day in males; 8 mg/day in females. Food sources of Zn are proteins, including seafood, especially oysters, meat, nuts, legumes, and whole grains.  Oysters are one of the number-one zinc-containing foods.</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reliable sensitive biomarker for Zn deficiency has not been found. They studied human volunteers and put them on a zinc-depletion diet.  The plasma Zn concentration did not change.</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Aging is associated with a progressive dysregulation of immune functions. Aging is associated with chronic inflammation. </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 xml:space="preserve">Effects of Zn deficiency is similar to effects of aging on immune functions: </w:t>
      </w:r>
    </w:p>
    <w:p w:rsidR="00E20750" w:rsidRPr="00AE56B1" w:rsidRDefault="00E20750" w:rsidP="00AE56B1">
      <w:pPr>
        <w:pStyle w:val="ListParagraph"/>
        <w:widowControl w:val="0"/>
        <w:numPr>
          <w:ilvl w:val="0"/>
          <w:numId w:val="7"/>
        </w:numPr>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 xml:space="preserve">increases in inflammatory cytokines. </w:t>
      </w:r>
    </w:p>
    <w:p w:rsidR="00E20750" w:rsidRPr="00AE56B1" w:rsidRDefault="00E20750" w:rsidP="00AE56B1">
      <w:pPr>
        <w:pStyle w:val="ListParagraph"/>
        <w:widowControl w:val="0"/>
        <w:numPr>
          <w:ilvl w:val="0"/>
          <w:numId w:val="7"/>
        </w:numPr>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 xml:space="preserve">reduced thymic output. </w:t>
      </w:r>
    </w:p>
    <w:p w:rsidR="00E20750" w:rsidRPr="00AE56B1" w:rsidRDefault="00E20750" w:rsidP="00AE56B1">
      <w:pPr>
        <w:pStyle w:val="ListParagraph"/>
        <w:widowControl w:val="0"/>
        <w:numPr>
          <w:ilvl w:val="0"/>
          <w:numId w:val="7"/>
        </w:numPr>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depressed adaptive immunity,</w:t>
      </w:r>
    </w:p>
    <w:p w:rsidR="00E20750" w:rsidRPr="00AE56B1" w:rsidRDefault="00E20750" w:rsidP="00AE56B1">
      <w:pPr>
        <w:pStyle w:val="ListParagraph"/>
        <w:widowControl w:val="0"/>
        <w:numPr>
          <w:ilvl w:val="0"/>
          <w:numId w:val="7"/>
        </w:numPr>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 xml:space="preserve">impaired host defense, </w:t>
      </w:r>
    </w:p>
    <w:p w:rsidR="00E20750" w:rsidRPr="00AE56B1" w:rsidRDefault="00E20750" w:rsidP="00AE56B1">
      <w:pPr>
        <w:pStyle w:val="ListParagraph"/>
        <w:widowControl w:val="0"/>
        <w:numPr>
          <w:ilvl w:val="0"/>
          <w:numId w:val="7"/>
        </w:numPr>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increased risk to opportunistic infections.</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Aged mice have reduced intracellular Zn in immune cells, even though they are eating enough Zn which would be adequate for young mice.</w:t>
      </w:r>
    </w:p>
    <w:p w:rsidR="00E20750" w:rsidRDefault="00E20750" w:rsidP="00D20434">
      <w:pPr>
        <w:widowControl w:val="0"/>
        <w:autoSpaceDE w:val="0"/>
        <w:autoSpaceDN w:val="0"/>
        <w:adjustRightInd w:val="0"/>
        <w:rPr>
          <w:rFonts w:ascii="Palatino" w:hAnsi="Palatino" w:cs="TimesNewRomanPSMT"/>
          <w:color w:val="auto"/>
          <w:sz w:val="22"/>
        </w:rPr>
      </w:pPr>
      <w:r w:rsidRPr="00AE56B1">
        <w:rPr>
          <w:rFonts w:ascii="Palatino" w:hAnsi="Palatino" w:cs="TimesNewRomanPSMT"/>
          <w:color w:val="auto"/>
          <w:sz w:val="22"/>
        </w:rPr>
        <w:t xml:space="preserve">(Rando TA, and Chang HY. </w:t>
      </w:r>
      <w:r>
        <w:rPr>
          <w:rFonts w:ascii="Arial" w:hAnsi="Arial" w:cs="Arial"/>
          <w:color w:val="262626"/>
          <w:sz w:val="20"/>
        </w:rPr>
        <w:t>Cell</w:t>
      </w:r>
      <w:r>
        <w:rPr>
          <w:rFonts w:ascii="Arial" w:hAnsi="Arial" w:cs="Arial"/>
          <w:color w:val="262626"/>
          <w:sz w:val="20"/>
          <w:u w:val="single"/>
        </w:rPr>
        <w:t>.</w:t>
      </w:r>
      <w:r>
        <w:rPr>
          <w:rFonts w:ascii="Arial" w:hAnsi="Arial" w:cs="Arial"/>
          <w:color w:val="auto"/>
          <w:sz w:val="20"/>
        </w:rPr>
        <w:t xml:space="preserve"> 2012 Jan 20;148(1-2):46-57</w:t>
      </w:r>
      <w:r w:rsidRPr="00C013F4">
        <w:rPr>
          <w:rFonts w:ascii="Arial" w:hAnsi="Arial" w:cs="Arial"/>
          <w:color w:val="auto"/>
          <w:sz w:val="20"/>
        </w:rPr>
        <w:t xml:space="preserve"> Aging, rejuvenation, and epigenetic reprogram</w:t>
      </w:r>
      <w:r>
        <w:rPr>
          <w:rFonts w:ascii="Arial" w:hAnsi="Arial" w:cs="Arial"/>
          <w:color w:val="auto"/>
          <w:sz w:val="20"/>
        </w:rPr>
        <w:t>ming: resetting the aging clock</w:t>
      </w:r>
      <w:r w:rsidRPr="00C013F4">
        <w:rPr>
          <w:rFonts w:ascii="Arial" w:hAnsi="Arial" w:cs="Arial"/>
          <w:color w:val="auto"/>
          <w:sz w:val="20"/>
        </w:rPr>
        <w:t>.)</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Zn requirements might change with age; age-specific requirements for Zn may be warranted. Zn levels are often depressed in aged people, even when they are consuming a diet which would provide adequate Zn to young people.</w:t>
      </w:r>
    </w:p>
    <w:p w:rsidR="00E20750" w:rsidRDefault="00E20750" w:rsidP="00D20434">
      <w:pPr>
        <w:widowControl w:val="0"/>
        <w:autoSpaceDE w:val="0"/>
        <w:autoSpaceDN w:val="0"/>
        <w:adjustRightInd w:val="0"/>
        <w:rPr>
          <w:rFonts w:ascii="Palatino" w:hAnsi="Palatino" w:cs="TimesNewRomanPSMT"/>
          <w:color w:val="auto"/>
          <w:sz w:val="22"/>
        </w:rPr>
      </w:pPr>
      <w:r w:rsidRPr="0083703E">
        <w:rPr>
          <w:rFonts w:ascii="Palatino" w:hAnsi="Palatino" w:cs="TimesNewRomanPSMT"/>
          <w:color w:val="auto"/>
          <w:sz w:val="22"/>
          <w:u w:val="single"/>
        </w:rPr>
        <w:t>Robert</w:t>
      </w:r>
      <w:r>
        <w:rPr>
          <w:rFonts w:ascii="Palatino" w:hAnsi="Palatino" w:cs="TimesNewRomanPSMT"/>
          <w:color w:val="auto"/>
          <w:sz w:val="22"/>
        </w:rPr>
        <w:t>: What form is best?</w:t>
      </w:r>
    </w:p>
    <w:p w:rsidR="00E20750" w:rsidRDefault="00E20750" w:rsidP="00D20434">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A:  Protein bound Zn is more bioavailable, but even ZnSO</w:t>
      </w:r>
      <w:r w:rsidRPr="0083703E">
        <w:rPr>
          <w:rFonts w:ascii="Palatino" w:hAnsi="Palatino" w:cs="TimesNewRomanPSMT"/>
          <w:color w:val="auto"/>
          <w:sz w:val="22"/>
          <w:vertAlign w:val="subscript"/>
        </w:rPr>
        <w:t>4</w:t>
      </w:r>
      <w:r>
        <w:rPr>
          <w:rFonts w:ascii="Palatino" w:hAnsi="Palatino" w:cs="TimesNewRomanPSMT"/>
          <w:color w:val="auto"/>
          <w:sz w:val="22"/>
        </w:rPr>
        <w:t xml:space="preserve"> will give you enough.</w:t>
      </w:r>
    </w:p>
    <w:p w:rsidR="00E20750" w:rsidRDefault="00E20750" w:rsidP="00D20434">
      <w:pPr>
        <w:widowControl w:val="0"/>
        <w:autoSpaceDE w:val="0"/>
        <w:autoSpaceDN w:val="0"/>
        <w:adjustRightInd w:val="0"/>
        <w:rPr>
          <w:rFonts w:ascii="Palatino" w:hAnsi="Palatino" w:cs="TimesNewRomanPSMT"/>
          <w:color w:val="auto"/>
          <w:sz w:val="22"/>
        </w:rPr>
      </w:pPr>
      <w:r w:rsidRPr="002C0B0E">
        <w:rPr>
          <w:rFonts w:ascii="Palatino" w:hAnsi="Palatino" w:cs="TimesNewRomanPSMT"/>
          <w:color w:val="auto"/>
          <w:sz w:val="22"/>
          <w:u w:val="single"/>
        </w:rPr>
        <w:t>Jarrow</w:t>
      </w:r>
      <w:r>
        <w:rPr>
          <w:rFonts w:ascii="Palatino" w:hAnsi="Palatino" w:cs="TimesNewRomanPSMT"/>
          <w:color w:val="auto"/>
          <w:sz w:val="22"/>
          <w:u w:val="single"/>
        </w:rPr>
        <w:t xml:space="preserve"> </w:t>
      </w:r>
      <w:r w:rsidRPr="0083703E">
        <w:rPr>
          <w:rFonts w:ascii="Palatino" w:hAnsi="Palatino" w:cs="TimesNewRomanPSMT"/>
          <w:color w:val="auto"/>
          <w:sz w:val="22"/>
          <w:u w:val="single"/>
        </w:rPr>
        <w:t>Rogovin</w:t>
      </w:r>
      <w:r>
        <w:rPr>
          <w:rFonts w:ascii="Palatino" w:hAnsi="Palatino" w:cs="TimesNewRomanPSMT"/>
          <w:color w:val="auto"/>
          <w:sz w:val="22"/>
        </w:rPr>
        <w:t>: Zn-L-Met has been approved by FDA for animal feeds as a source of dietary Zn.</w:t>
      </w:r>
    </w:p>
    <w:p w:rsidR="00E20750" w:rsidRDefault="00E20750" w:rsidP="003D4DB5">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A:  Nobody has studied them in humans.</w:t>
      </w:r>
    </w:p>
    <w:p w:rsidR="00E20750" w:rsidRPr="00670230" w:rsidRDefault="00E20750" w:rsidP="003D4DB5">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color w:val="auto"/>
          <w:sz w:val="20"/>
        </w:rPr>
        <w:t xml:space="preserve">12:30 – 13:30 </w:t>
      </w:r>
      <w:r w:rsidRPr="00670230">
        <w:rPr>
          <w:rFonts w:ascii="TimesNewRomanPSMT" w:hAnsi="TimesNewRomanPSMT" w:cs="TimesNewRomanPSMT"/>
          <w:i/>
          <w:iCs/>
          <w:color w:val="auto"/>
        </w:rPr>
        <w:t>Lunch and Poster Viewing</w:t>
      </w:r>
    </w:p>
    <w:p w:rsidR="00E20750" w:rsidRPr="002554B9" w:rsidRDefault="00E20750" w:rsidP="003B4126">
      <w:pPr>
        <w:widowControl w:val="0"/>
        <w:autoSpaceDE w:val="0"/>
        <w:autoSpaceDN w:val="0"/>
        <w:adjustRightInd w:val="0"/>
        <w:rPr>
          <w:rFonts w:ascii="TimesNewRomanPSMT" w:hAnsi="TimesNewRomanPSMT" w:cs="TimesNewRomanPSMT"/>
          <w:b/>
          <w:color w:val="auto"/>
        </w:rPr>
      </w:pPr>
      <w:r w:rsidRPr="002554B9">
        <w:rPr>
          <w:rFonts w:ascii="TimesNewRomanPSMT" w:hAnsi="TimesNewRomanPSMT" w:cs="TimesNewRomanPSMT"/>
          <w:b/>
          <w:i/>
          <w:iCs/>
          <w:color w:val="auto"/>
        </w:rPr>
        <w:t>Centenarians up regulate the expression of microRNAs</w:t>
      </w:r>
    </w:p>
    <w:p w:rsidR="00E20750" w:rsidRPr="00B67138" w:rsidRDefault="00E20750" w:rsidP="003B4126">
      <w:pPr>
        <w:widowControl w:val="0"/>
        <w:autoSpaceDE w:val="0"/>
        <w:autoSpaceDN w:val="0"/>
        <w:adjustRightInd w:val="0"/>
        <w:rPr>
          <w:rFonts w:ascii="TimesNewRomanPSMT" w:hAnsi="TimesNewRomanPSMT" w:cs="TimesNewRomanPSMT"/>
          <w:b/>
          <w:i/>
          <w:iCs/>
          <w:color w:val="auto"/>
        </w:rPr>
      </w:pPr>
      <w:r w:rsidRPr="002554B9">
        <w:rPr>
          <w:rFonts w:ascii="TimesNewRomanPSMT" w:hAnsi="TimesNewRomanPSMT" w:cs="TimesNewRomanPSMT"/>
          <w:b/>
          <w:i/>
          <w:iCs/>
          <w:color w:val="auto"/>
        </w:rPr>
        <w:t>Jos» Vi“a</w:t>
      </w:r>
      <w:r>
        <w:rPr>
          <w:rFonts w:ascii="TimesNewRomanPSMT" w:hAnsi="TimesNewRomanPSMT" w:cs="TimesNewRomanPSMT"/>
          <w:b/>
          <w:i/>
          <w:iCs/>
          <w:color w:val="auto"/>
        </w:rPr>
        <w:t xml:space="preserve">  </w:t>
      </w:r>
      <w:r w:rsidRPr="00670230">
        <w:rPr>
          <w:rFonts w:ascii="TimesNewRomanPSMT" w:hAnsi="TimesNewRomanPSMT" w:cs="TimesNewRomanPSMT"/>
          <w:color w:val="auto"/>
          <w:sz w:val="16"/>
        </w:rPr>
        <w:t>D</w:t>
      </w:r>
      <w:r w:rsidRPr="00670230">
        <w:rPr>
          <w:rFonts w:ascii="TimesNewRomanPSMT" w:hAnsi="TimesNewRomanPSMT" w:cs="TimesNewRomanPSMT"/>
          <w:color w:val="auto"/>
          <w:sz w:val="13"/>
        </w:rPr>
        <w:t xml:space="preserve">EPARTMENT OF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HYSIOLOGY</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 xml:space="preserve">CHOOL OF </w:t>
      </w:r>
      <w:r w:rsidRPr="00670230">
        <w:rPr>
          <w:rFonts w:ascii="TimesNewRomanPSMT" w:hAnsi="TimesNewRomanPSMT" w:cs="TimesNewRomanPSMT"/>
          <w:color w:val="auto"/>
          <w:sz w:val="16"/>
        </w:rPr>
        <w:t>M</w:t>
      </w:r>
      <w:r w:rsidRPr="00670230">
        <w:rPr>
          <w:rFonts w:ascii="TimesNewRomanPSMT" w:hAnsi="TimesNewRomanPSMT" w:cs="TimesNewRomanPSMT"/>
          <w:color w:val="auto"/>
          <w:sz w:val="13"/>
        </w:rPr>
        <w:t>EDICINE</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 xml:space="preserve">NIVERSITY OF </w:t>
      </w:r>
      <w:r w:rsidRPr="00670230">
        <w:rPr>
          <w:rFonts w:ascii="TimesNewRomanPSMT" w:hAnsi="TimesNewRomanPSMT" w:cs="TimesNewRomanPSMT"/>
          <w:color w:val="auto"/>
          <w:sz w:val="16"/>
        </w:rPr>
        <w:t>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V</w:t>
      </w:r>
      <w:r w:rsidRPr="00670230">
        <w:rPr>
          <w:rFonts w:ascii="TimesNewRomanPSMT" w:hAnsi="TimesNewRomanPSMT" w:cs="TimesNewRomanPSMT"/>
          <w:color w:val="auto"/>
          <w:sz w:val="13"/>
        </w:rPr>
        <w:t>ALENCIA</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PAIN</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For many centenarians, their healthspan approaches their lifespan. Centenarians upregulate their expression of miRNAs.  They are studying which mRNAs are regulated by which miRNAs.  They used Ariadne software to analyze the subnetworks, 102 mRNAs are upregulated in centenarians, compared with octagenarians, while only one is downregulated.</w:t>
      </w:r>
    </w:p>
    <w:p w:rsidR="00E20750" w:rsidRDefault="00E20750" w:rsidP="003D4DB5">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7 miRNAs are upregulated in Centenarians and in young people, although in most octagenarians, they are downregulated. (</w:t>
      </w:r>
      <w:r w:rsidRPr="00C045FB">
        <w:rPr>
          <w:rFonts w:ascii="Palatino" w:hAnsi="Palatino" w:cs="TimesNewRomanPSMT"/>
          <w:color w:val="auto"/>
          <w:sz w:val="22"/>
        </w:rPr>
        <w:t>http://www.nature.com/srep/2012/121211/srep00961/full/srep00961.html</w:t>
      </w:r>
      <w:r>
        <w:rPr>
          <w:rFonts w:ascii="Palatino" w:hAnsi="Palatino" w:cs="TimesNewRomanPSMT"/>
          <w:color w:val="auto"/>
          <w:sz w:val="22"/>
        </w:rPr>
        <w:t>)</w:t>
      </w:r>
    </w:p>
    <w:p w:rsidR="00E20750" w:rsidRPr="00BD1807" w:rsidRDefault="00E2075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rPr>
        <w:t xml:space="preserve">OP 32 </w:t>
      </w:r>
      <w:r w:rsidRPr="00BD1807">
        <w:rPr>
          <w:rFonts w:ascii="TimesNewRomanPSMT" w:hAnsi="TimesNewRomanPSMT" w:cs="TimesNewRomanPSMT"/>
          <w:b/>
          <w:color w:val="auto"/>
        </w:rPr>
        <w:t>Epigenetics and aging: the role of the environment</w:t>
      </w:r>
    </w:p>
    <w:p w:rsidR="00E20750" w:rsidRPr="00BD1807" w:rsidRDefault="00E20750" w:rsidP="003B4126">
      <w:pPr>
        <w:widowControl w:val="0"/>
        <w:autoSpaceDE w:val="0"/>
        <w:autoSpaceDN w:val="0"/>
        <w:adjustRightInd w:val="0"/>
        <w:rPr>
          <w:rFonts w:ascii="TimesNewRomanPSMT" w:hAnsi="TimesNewRomanPSMT" w:cs="TimesNewRomanPSMT"/>
          <w:b/>
          <w:i/>
          <w:iCs/>
          <w:color w:val="auto"/>
        </w:rPr>
      </w:pPr>
      <w:r w:rsidRPr="00BD1807">
        <w:rPr>
          <w:rFonts w:ascii="TimesNewRomanPSMT" w:hAnsi="TimesNewRomanPSMT" w:cs="TimesNewRomanPSMT"/>
          <w:b/>
          <w:i/>
          <w:iCs/>
          <w:color w:val="auto"/>
        </w:rPr>
        <w:t>Mario Fraga</w:t>
      </w:r>
    </w:p>
    <w:p w:rsidR="00E20750" w:rsidRPr="00670230" w:rsidRDefault="00E20750" w:rsidP="003B4126">
      <w:pPr>
        <w:widowControl w:val="0"/>
        <w:autoSpaceDE w:val="0"/>
        <w:autoSpaceDN w:val="0"/>
        <w:adjustRightInd w:val="0"/>
        <w:rPr>
          <w:rFonts w:ascii="TimesNewRomanPSMT" w:hAnsi="TimesNewRomanPSMT" w:cs="TimesNewRomanPSMT"/>
          <w:color w:val="auto"/>
          <w:sz w:val="13"/>
        </w:rPr>
      </w:pPr>
      <w:r w:rsidRPr="00670230">
        <w:rPr>
          <w:rFonts w:ascii="TimesNewRomanPSMT" w:hAnsi="TimesNewRomanPSMT" w:cs="TimesNewRomanPSMT"/>
          <w:color w:val="auto"/>
          <w:sz w:val="16"/>
        </w:rPr>
        <w:t>C</w:t>
      </w:r>
      <w:r w:rsidRPr="00670230">
        <w:rPr>
          <w:rFonts w:ascii="TimesNewRomanPSMT" w:hAnsi="TimesNewRomanPSMT" w:cs="TimesNewRomanPSMT"/>
          <w:color w:val="auto"/>
          <w:sz w:val="13"/>
        </w:rPr>
        <w:t xml:space="preserve">ANCER </w:t>
      </w:r>
      <w:r w:rsidRPr="00670230">
        <w:rPr>
          <w:rFonts w:ascii="TimesNewRomanPSMT" w:hAnsi="TimesNewRomanPSMT" w:cs="TimesNewRomanPSMT"/>
          <w:color w:val="auto"/>
          <w:sz w:val="16"/>
        </w:rPr>
        <w:t>E</w:t>
      </w:r>
      <w:r w:rsidRPr="00670230">
        <w:rPr>
          <w:rFonts w:ascii="TimesNewRomanPSMT" w:hAnsi="TimesNewRomanPSMT" w:cs="TimesNewRomanPSMT"/>
          <w:color w:val="auto"/>
          <w:sz w:val="13"/>
        </w:rPr>
        <w:t xml:space="preserve">PIGENETICS </w:t>
      </w:r>
      <w:r w:rsidRPr="00670230">
        <w:rPr>
          <w:rFonts w:ascii="TimesNewRomanPSMT" w:hAnsi="TimesNewRomanPSMT" w:cs="TimesNewRomanPSMT"/>
          <w:color w:val="auto"/>
          <w:sz w:val="16"/>
        </w:rPr>
        <w:t>L</w:t>
      </w:r>
      <w:r w:rsidRPr="00670230">
        <w:rPr>
          <w:rFonts w:ascii="TimesNewRomanPSMT" w:hAnsi="TimesNewRomanPSMT" w:cs="TimesNewRomanPSMT"/>
          <w:color w:val="auto"/>
          <w:sz w:val="13"/>
        </w:rPr>
        <w:t>ABORATORY</w:t>
      </w:r>
      <w:r w:rsidRPr="00670230">
        <w:rPr>
          <w:rFonts w:ascii="TimesNewRomanPSMT" w:hAnsi="TimesNewRomanPSMT" w:cs="TimesNewRomanPSMT"/>
          <w:color w:val="auto"/>
          <w:sz w:val="16"/>
        </w:rPr>
        <w:t>, I</w:t>
      </w:r>
      <w:r w:rsidRPr="00670230">
        <w:rPr>
          <w:rFonts w:ascii="TimesNewRomanPSMT" w:hAnsi="TimesNewRomanPSMT" w:cs="TimesNewRomanPSMT"/>
          <w:color w:val="auto"/>
          <w:sz w:val="13"/>
        </w:rPr>
        <w:t xml:space="preserve">NSTITUTO </w:t>
      </w:r>
      <w:r w:rsidRPr="00670230">
        <w:rPr>
          <w:rFonts w:ascii="TimesNewRomanPSMT" w:hAnsi="TimesNewRomanPSMT" w:cs="TimesNewRomanPSMT"/>
          <w:color w:val="auto"/>
          <w:sz w:val="16"/>
        </w:rPr>
        <w:t>U</w:t>
      </w:r>
      <w:r w:rsidRPr="00670230">
        <w:rPr>
          <w:rFonts w:ascii="TimesNewRomanPSMT" w:hAnsi="TimesNewRomanPSMT" w:cs="TimesNewRomanPSMT"/>
          <w:color w:val="auto"/>
          <w:sz w:val="13"/>
        </w:rPr>
        <w:t xml:space="preserve">NIVERSITARIO DE </w:t>
      </w:r>
      <w:r w:rsidRPr="00670230">
        <w:rPr>
          <w:rFonts w:ascii="TimesNewRomanPSMT" w:hAnsi="TimesNewRomanPSMT" w:cs="TimesNewRomanPSMT"/>
          <w:color w:val="auto"/>
          <w:sz w:val="16"/>
        </w:rPr>
        <w:t>O</w:t>
      </w:r>
      <w:r w:rsidRPr="00670230">
        <w:rPr>
          <w:rFonts w:ascii="TimesNewRomanPSMT" w:hAnsi="TimesNewRomanPSMT" w:cs="TimesNewRomanPSMT"/>
          <w:color w:val="auto"/>
          <w:sz w:val="13"/>
        </w:rPr>
        <w:t xml:space="preserve">NCOLOG’A DEL </w:t>
      </w:r>
      <w:r w:rsidRPr="00670230">
        <w:rPr>
          <w:rFonts w:ascii="TimesNewRomanPSMT" w:hAnsi="TimesNewRomanPSMT" w:cs="TimesNewRomanPSMT"/>
          <w:color w:val="auto"/>
          <w:sz w:val="16"/>
        </w:rPr>
        <w:t>P</w:t>
      </w:r>
      <w:r w:rsidRPr="00670230">
        <w:rPr>
          <w:rFonts w:ascii="TimesNewRomanPSMT" w:hAnsi="TimesNewRomanPSMT" w:cs="TimesNewRomanPSMT"/>
          <w:color w:val="auto"/>
          <w:sz w:val="13"/>
        </w:rPr>
        <w:t xml:space="preserve">RINCIPADO DE </w:t>
      </w:r>
      <w:r w:rsidRPr="00670230">
        <w:rPr>
          <w:rFonts w:ascii="TimesNewRomanPSMT" w:hAnsi="TimesNewRomanPSMT" w:cs="TimesNewRomanPSMT"/>
          <w:color w:val="auto"/>
          <w:sz w:val="16"/>
        </w:rPr>
        <w:t>A</w:t>
      </w:r>
      <w:r w:rsidRPr="00670230">
        <w:rPr>
          <w:rFonts w:ascii="TimesNewRomanPSMT" w:hAnsi="TimesNewRomanPSMT" w:cs="TimesNewRomanPSMT"/>
          <w:color w:val="auto"/>
          <w:sz w:val="13"/>
        </w:rPr>
        <w:t xml:space="preserve">STURIAS </w:t>
      </w:r>
      <w:r w:rsidRPr="00670230">
        <w:rPr>
          <w:rFonts w:ascii="TimesNewRomanPSMT" w:hAnsi="TimesNewRomanPSMT" w:cs="TimesNewRomanPSMT"/>
          <w:color w:val="auto"/>
          <w:sz w:val="16"/>
        </w:rPr>
        <w:t>, U</w:t>
      </w:r>
      <w:r w:rsidRPr="00670230">
        <w:rPr>
          <w:rFonts w:ascii="TimesNewRomanPSMT" w:hAnsi="TimesNewRomanPSMT" w:cs="TimesNewRomanPSMT"/>
          <w:color w:val="auto"/>
          <w:sz w:val="13"/>
        </w:rPr>
        <w:t>NIVERSITY OF</w:t>
      </w:r>
      <w:r>
        <w:rPr>
          <w:rFonts w:ascii="TimesNewRomanPSMT" w:hAnsi="TimesNewRomanPSMT" w:cs="TimesNewRomanPSMT"/>
          <w:color w:val="auto"/>
          <w:sz w:val="13"/>
        </w:rPr>
        <w:t xml:space="preserve"> </w:t>
      </w:r>
      <w:r w:rsidRPr="00670230">
        <w:rPr>
          <w:rFonts w:ascii="TimesNewRomanPSMT" w:hAnsi="TimesNewRomanPSMT" w:cs="TimesNewRomanPSMT"/>
          <w:color w:val="auto"/>
          <w:sz w:val="16"/>
        </w:rPr>
        <w:t>O</w:t>
      </w:r>
      <w:r w:rsidRPr="00670230">
        <w:rPr>
          <w:rFonts w:ascii="TimesNewRomanPSMT" w:hAnsi="TimesNewRomanPSMT" w:cs="TimesNewRomanPSMT"/>
          <w:color w:val="auto"/>
          <w:sz w:val="13"/>
        </w:rPr>
        <w:t>VIEDO</w:t>
      </w:r>
      <w:r w:rsidRPr="00670230">
        <w:rPr>
          <w:rFonts w:ascii="TimesNewRomanPSMT" w:hAnsi="TimesNewRomanPSMT" w:cs="TimesNewRomanPSMT"/>
          <w:color w:val="auto"/>
          <w:sz w:val="16"/>
        </w:rPr>
        <w:t>, S</w:t>
      </w:r>
      <w:r w:rsidRPr="00670230">
        <w:rPr>
          <w:rFonts w:ascii="TimesNewRomanPSMT" w:hAnsi="TimesNewRomanPSMT" w:cs="TimesNewRomanPSMT"/>
          <w:color w:val="auto"/>
          <w:sz w:val="13"/>
        </w:rPr>
        <w:t>PAIN</w:t>
      </w:r>
    </w:p>
    <w:p w:rsidR="00E20750" w:rsidRDefault="00E20750" w:rsidP="00F07443">
      <w:pPr>
        <w:widowControl w:val="0"/>
        <w:autoSpaceDE w:val="0"/>
        <w:autoSpaceDN w:val="0"/>
        <w:adjustRightInd w:val="0"/>
        <w:rPr>
          <w:rFonts w:ascii="Palatino" w:hAnsi="Palatino" w:cs="TimesNewRomanPSMT"/>
          <w:color w:val="auto"/>
          <w:sz w:val="22"/>
        </w:rPr>
      </w:pPr>
      <w:r>
        <w:rPr>
          <w:rFonts w:ascii="Palatino" w:hAnsi="Palatino" w:cs="TimesNewRomanPSMT"/>
          <w:color w:val="auto"/>
          <w:sz w:val="22"/>
        </w:rPr>
        <w:t>DNA methylation is necessary for normal development in higher organisms.  DNA methylation signatures of aging are found in blood.</w:t>
      </w:r>
    </w:p>
    <w:p w:rsidR="00E20750" w:rsidRDefault="00E20750" w:rsidP="003D4DB5">
      <w:pPr>
        <w:widowControl w:val="0"/>
        <w:autoSpaceDE w:val="0"/>
        <w:autoSpaceDN w:val="0"/>
        <w:adjustRightInd w:val="0"/>
        <w:spacing w:after="120"/>
        <w:rPr>
          <w:rFonts w:ascii="Palatino" w:hAnsi="Palatino" w:cs="TimesNewRomanPSMT"/>
          <w:color w:val="auto"/>
          <w:sz w:val="22"/>
        </w:rPr>
      </w:pPr>
      <w:r>
        <w:rPr>
          <w:rFonts w:ascii="Palatino" w:hAnsi="Palatino" w:cs="TimesNewRomanPSMT"/>
          <w:color w:val="auto"/>
          <w:sz w:val="22"/>
        </w:rPr>
        <w:t>Q: Statistical power. How do you get valid answer asking 50,000 questions?</w:t>
      </w:r>
    </w:p>
    <w:p w:rsidR="00E20750" w:rsidRPr="00257589" w:rsidRDefault="00E20750" w:rsidP="00570A43">
      <w:pPr>
        <w:jc w:val="center"/>
        <w:rPr>
          <w:rFonts w:ascii="Palatino" w:hAnsi="Palatino"/>
          <w:b/>
          <w:smallCaps/>
          <w:sz w:val="28"/>
          <w:u w:val="single"/>
        </w:rPr>
      </w:pPr>
      <w:r>
        <w:rPr>
          <w:rFonts w:ascii="Palatino" w:hAnsi="Palatino"/>
          <w:b/>
          <w:smallCaps/>
        </w:rPr>
        <w:br w:type="page"/>
      </w:r>
      <w:r w:rsidRPr="00257589">
        <w:rPr>
          <w:rFonts w:ascii="Palatino" w:hAnsi="Palatino"/>
          <w:b/>
          <w:smallCaps/>
          <w:sz w:val="28"/>
          <w:u w:val="single"/>
        </w:rPr>
        <w:t>Awards</w:t>
      </w:r>
    </w:p>
    <w:p w:rsidR="00E20750" w:rsidRDefault="00E20750">
      <w:pPr>
        <w:rPr>
          <w:rFonts w:ascii="Palatino" w:hAnsi="Palatino"/>
          <w:b/>
          <w:smallCaps/>
        </w:rPr>
      </w:pPr>
    </w:p>
    <w:p w:rsidR="00E20750" w:rsidRPr="00F96DBA" w:rsidRDefault="00E20750" w:rsidP="00F96DBA">
      <w:pPr>
        <w:ind w:left="567"/>
        <w:jc w:val="center"/>
        <w:rPr>
          <w:rFonts w:ascii="Palatino" w:hAnsi="Palatino"/>
          <w:b/>
          <w:i/>
          <w:smallCaps/>
        </w:rPr>
      </w:pPr>
      <w:r w:rsidRPr="00F96DBA">
        <w:rPr>
          <w:rFonts w:ascii="Palatino" w:hAnsi="Palatino"/>
          <w:b/>
          <w:i/>
          <w:smallCaps/>
        </w:rPr>
        <w:t>Young  investigator Awards</w:t>
      </w:r>
    </w:p>
    <w:p w:rsidR="00E20750" w:rsidRPr="00F96DBA" w:rsidRDefault="00E20750" w:rsidP="00F96DBA">
      <w:pPr>
        <w:jc w:val="center"/>
        <w:rPr>
          <w:rFonts w:ascii="Palatino" w:hAnsi="Palatino"/>
          <w:sz w:val="22"/>
        </w:rPr>
      </w:pPr>
      <w:r w:rsidRPr="00F96DBA">
        <w:rPr>
          <w:rFonts w:ascii="Palatino" w:hAnsi="Palatino"/>
          <w:sz w:val="22"/>
        </w:rPr>
        <w:t xml:space="preserve">(See </w:t>
      </w:r>
      <w:r>
        <w:rPr>
          <w:rFonts w:ascii="Palatino" w:hAnsi="Palatino"/>
          <w:sz w:val="22"/>
        </w:rPr>
        <w:t>abstracts on OCC website for poster titles and abstracts.)</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Oxygen Club of california Award :</w:t>
      </w:r>
      <w:r w:rsidRPr="00F96DBA">
        <w:rPr>
          <w:rFonts w:ascii="Palatino" w:hAnsi="Palatino"/>
          <w:smallCaps/>
          <w:lang w:val="fr-FR" w:eastAsia="ja-JP"/>
        </w:rPr>
        <w:t xml:space="preserve"> </w:t>
      </w:r>
      <w:r w:rsidRPr="00F96DBA">
        <w:rPr>
          <w:rFonts w:ascii="Palatino" w:hAnsi="Palatino"/>
          <w:b/>
          <w:smallCaps/>
          <w:lang w:val="fr-FR" w:eastAsia="ja-JP"/>
        </w:rPr>
        <w:t>Emilia Gospodarska</w:t>
      </w:r>
      <w:r>
        <w:rPr>
          <w:rFonts w:ascii="Palatino" w:hAnsi="Palatino"/>
          <w:smallCaps/>
          <w:lang w:val="fr-FR" w:eastAsia="ja-JP"/>
        </w:rPr>
        <w:t xml:space="preserve"> - </w:t>
      </w:r>
      <w:r w:rsidRPr="00F96DBA">
        <w:rPr>
          <w:rFonts w:ascii="Palatino" w:hAnsi="Palatino"/>
          <w:smallCaps/>
          <w:lang w:val="fr-FR" w:eastAsia="ja-JP"/>
        </w:rPr>
        <w:t>Poster N° 52</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Linus Pauling Institute </w:t>
      </w:r>
      <w:r>
        <w:rPr>
          <w:rFonts w:ascii="Palatino" w:hAnsi="Palatino"/>
          <w:i/>
          <w:smallCaps/>
        </w:rPr>
        <w:t>Awa</w:t>
      </w:r>
      <w:r w:rsidRPr="00F96DBA">
        <w:rPr>
          <w:rFonts w:ascii="Palatino" w:hAnsi="Palatino"/>
          <w:i/>
          <w:smallCaps/>
        </w:rPr>
        <w:t>rd :</w:t>
      </w:r>
      <w:r w:rsidRPr="00F96DBA">
        <w:rPr>
          <w:rFonts w:ascii="Palatino" w:hAnsi="Palatino"/>
          <w:smallCaps/>
        </w:rPr>
        <w:t xml:space="preserve"> </w:t>
      </w:r>
      <w:r w:rsidRPr="00F96DBA">
        <w:rPr>
          <w:rFonts w:ascii="Palatino" w:hAnsi="Palatino"/>
          <w:b/>
          <w:smallCaps/>
          <w:lang w:val="fr-FR" w:eastAsia="ja-JP"/>
        </w:rPr>
        <w:t>Sherzad Rashid</w:t>
      </w:r>
      <w:r>
        <w:rPr>
          <w:rFonts w:ascii="Palatino" w:hAnsi="Palatino"/>
          <w:smallCaps/>
          <w:lang w:val="fr-FR" w:eastAsia="ja-JP"/>
        </w:rPr>
        <w:t xml:space="preserve"> - </w:t>
      </w:r>
      <w:r w:rsidRPr="00F96DBA">
        <w:rPr>
          <w:rFonts w:ascii="Palatino" w:hAnsi="Palatino"/>
          <w:smallCaps/>
          <w:lang w:val="fr-FR" w:eastAsia="ja-JP"/>
        </w:rPr>
        <w:t>Poster N° 28</w:t>
      </w:r>
    </w:p>
    <w:p w:rsidR="00E20750" w:rsidRPr="00F96DBA" w:rsidRDefault="00E20750" w:rsidP="00F96DBA">
      <w:pPr>
        <w:pStyle w:val="ListParagraph"/>
        <w:numPr>
          <w:ilvl w:val="0"/>
          <w:numId w:val="8"/>
        </w:numPr>
        <w:ind w:left="0"/>
        <w:rPr>
          <w:rFonts w:ascii="Palatino" w:hAnsi="Palatino"/>
          <w:smallCaps/>
        </w:rPr>
      </w:pPr>
      <w:r w:rsidRPr="00F96DBA">
        <w:rPr>
          <w:rFonts w:ascii="Palatino" w:hAnsi="Palatino"/>
          <w:i/>
          <w:smallCaps/>
        </w:rPr>
        <w:t xml:space="preserve">Societé Française de Recherche sur les Radicaux Libres Award: </w:t>
      </w:r>
    </w:p>
    <w:p w:rsidR="00E20750" w:rsidRPr="00F96DBA" w:rsidRDefault="00E20750" w:rsidP="00F96DBA">
      <w:pPr>
        <w:pStyle w:val="ListParagraph"/>
        <w:widowControl w:val="0"/>
        <w:autoSpaceDE w:val="0"/>
        <w:autoSpaceDN w:val="0"/>
        <w:adjustRightInd w:val="0"/>
        <w:spacing w:after="240"/>
        <w:ind w:left="0"/>
        <w:rPr>
          <w:rFonts w:ascii="Palatino" w:hAnsi="Palatino"/>
          <w:b/>
          <w:smallCaps/>
          <w:lang w:val="fr-FR" w:eastAsia="ja-JP"/>
        </w:rPr>
      </w:pPr>
      <w:r w:rsidRPr="00F96DBA">
        <w:rPr>
          <w:rFonts w:ascii="Palatino" w:hAnsi="Palatino"/>
          <w:b/>
          <w:smallCaps/>
        </w:rPr>
        <w:t xml:space="preserve">Sandrine </w:t>
      </w:r>
      <w:r w:rsidRPr="00F96DBA">
        <w:rPr>
          <w:rFonts w:ascii="Palatino" w:hAnsi="Palatino"/>
          <w:b/>
          <w:smallCaps/>
          <w:lang w:val="fr-FR" w:eastAsia="ja-JP"/>
        </w:rPr>
        <w:t>Arbogast</w:t>
      </w:r>
      <w:r>
        <w:rPr>
          <w:rFonts w:ascii="Palatino" w:hAnsi="Palatino"/>
          <w:b/>
          <w:smallCaps/>
          <w:lang w:val="fr-FR" w:eastAsia="ja-JP"/>
        </w:rPr>
        <w:t xml:space="preserve"> - </w:t>
      </w:r>
      <w:r w:rsidRPr="00F96DBA">
        <w:rPr>
          <w:rFonts w:ascii="Palatino" w:hAnsi="Palatino"/>
          <w:smallCaps/>
          <w:lang w:val="fr-FR" w:eastAsia="ja-JP"/>
        </w:rPr>
        <w:t>Poster N° 50</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Exon Award (Association of cell and molecular biology teacher-researchers of the faculties of Pharmacy</w:t>
      </w:r>
      <w:r w:rsidRPr="00F96DBA">
        <w:rPr>
          <w:rFonts w:ascii="Palatino" w:hAnsi="Palatino"/>
          <w:smallCaps/>
        </w:rPr>
        <w:t xml:space="preserve">) : </w:t>
      </w:r>
      <w:r w:rsidRPr="00F96DBA">
        <w:rPr>
          <w:rFonts w:ascii="Palatino" w:hAnsi="Palatino"/>
          <w:b/>
          <w:smallCaps/>
        </w:rPr>
        <w:t>Audrey Desvergne</w:t>
      </w:r>
      <w:r>
        <w:rPr>
          <w:rFonts w:ascii="Palatino" w:hAnsi="Palatino"/>
          <w:smallCaps/>
          <w:lang w:val="fr-FR" w:eastAsia="ja-JP"/>
        </w:rPr>
        <w:t xml:space="preserve"> - </w:t>
      </w:r>
      <w:r w:rsidRPr="00F96DBA">
        <w:rPr>
          <w:rFonts w:ascii="Palatino" w:hAnsi="Palatino"/>
          <w:smallCaps/>
          <w:lang w:val="fr-FR" w:eastAsia="ja-JP"/>
        </w:rPr>
        <w:t>Poster N° 68</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Society for Free Radical Research – Europe Award: </w:t>
      </w:r>
      <w:r w:rsidRPr="00F96DBA">
        <w:rPr>
          <w:rFonts w:ascii="Palatino" w:hAnsi="Palatino"/>
          <w:b/>
          <w:smallCaps/>
        </w:rPr>
        <w:t xml:space="preserve">Andrea </w:t>
      </w:r>
      <w:r w:rsidRPr="00F96DBA">
        <w:rPr>
          <w:rFonts w:ascii="Palatino" w:hAnsi="Palatino"/>
          <w:b/>
          <w:smallCaps/>
          <w:lang w:val="fr-FR" w:eastAsia="ja-JP"/>
        </w:rPr>
        <w:t>Hamann</w:t>
      </w:r>
      <w:r>
        <w:rPr>
          <w:rFonts w:ascii="Palatino" w:hAnsi="Palatino"/>
          <w:smallCaps/>
          <w:lang w:val="fr-FR" w:eastAsia="ja-JP"/>
        </w:rPr>
        <w:t xml:space="preserve"> - </w:t>
      </w:r>
      <w:r w:rsidRPr="00F96DBA">
        <w:rPr>
          <w:rFonts w:ascii="Palatino" w:hAnsi="Palatino"/>
          <w:smallCaps/>
          <w:lang w:val="fr-FR" w:eastAsia="ja-JP"/>
        </w:rPr>
        <w:t xml:space="preserve">Poster N° </w:t>
      </w:r>
      <w:r w:rsidRPr="00C06682">
        <w:rPr>
          <w:rFonts w:ascii="Palatino" w:hAnsi="Palatino"/>
          <w:smallCaps/>
          <w:highlight w:val="yellow"/>
          <w:lang w:val="fr-FR" w:eastAsia="ja-JP"/>
        </w:rPr>
        <w:t>7</w:t>
      </w:r>
      <w:r w:rsidRPr="00C06682">
        <w:rPr>
          <w:rStyle w:val="CommentReference"/>
          <w:vanish/>
          <w:highlight w:val="yellow"/>
        </w:rPr>
        <w:commentReference w:id="1"/>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The Oxidative Stress College Award: </w:t>
      </w:r>
      <w:r w:rsidRPr="00F96DBA">
        <w:rPr>
          <w:rFonts w:ascii="Palatino" w:hAnsi="Palatino"/>
          <w:b/>
          <w:smallCaps/>
        </w:rPr>
        <w:t>Eleonora Cremonini</w:t>
      </w:r>
      <w:r>
        <w:rPr>
          <w:rFonts w:ascii="Palatino" w:hAnsi="Palatino"/>
          <w:smallCaps/>
          <w:lang w:val="fr-FR" w:eastAsia="ja-JP"/>
        </w:rPr>
        <w:t xml:space="preserve"> - </w:t>
      </w:r>
      <w:r w:rsidRPr="00F96DBA">
        <w:rPr>
          <w:rFonts w:ascii="Palatino" w:hAnsi="Palatino"/>
          <w:smallCaps/>
          <w:lang w:val="fr-FR" w:eastAsia="ja-JP"/>
        </w:rPr>
        <w:t>Poster N° 35</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Faculty of Pharmacy of Rennes Award</w:t>
      </w:r>
      <w:r w:rsidRPr="00F96DBA">
        <w:rPr>
          <w:rFonts w:ascii="Palatino" w:hAnsi="Palatino"/>
          <w:smallCaps/>
        </w:rPr>
        <w:t xml:space="preserve">: </w:t>
      </w:r>
      <w:r w:rsidRPr="00F96DBA">
        <w:rPr>
          <w:rFonts w:ascii="Palatino" w:hAnsi="Palatino"/>
          <w:b/>
          <w:smallCaps/>
        </w:rPr>
        <w:t>Pauline</w:t>
      </w:r>
      <w:r w:rsidRPr="00F96DBA">
        <w:rPr>
          <w:rFonts w:ascii="Palatino" w:hAnsi="Palatino"/>
          <w:b/>
          <w:i/>
          <w:smallCaps/>
        </w:rPr>
        <w:t xml:space="preserve"> </w:t>
      </w:r>
      <w:r w:rsidRPr="00F96DBA">
        <w:rPr>
          <w:rFonts w:ascii="Palatino" w:hAnsi="Palatino"/>
          <w:b/>
          <w:smallCaps/>
          <w:lang w:val="fr-FR" w:eastAsia="ja-JP"/>
        </w:rPr>
        <w:t>Larroque- Cardoso</w:t>
      </w:r>
      <w:r>
        <w:rPr>
          <w:rFonts w:ascii="Palatino" w:hAnsi="Palatino"/>
          <w:smallCaps/>
          <w:lang w:val="fr-FR" w:eastAsia="ja-JP"/>
        </w:rPr>
        <w:t xml:space="preserve"> - </w:t>
      </w:r>
      <w:r w:rsidRPr="00F96DBA">
        <w:rPr>
          <w:rFonts w:ascii="Palatino" w:hAnsi="Palatino"/>
          <w:smallCaps/>
          <w:lang w:val="fr-FR" w:eastAsia="ja-JP"/>
        </w:rPr>
        <w:t>Poster N° 78</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Faculty of Sport Science of Rennes Award : </w:t>
      </w:r>
      <w:r w:rsidRPr="00F96DBA">
        <w:rPr>
          <w:rFonts w:ascii="Palatino" w:hAnsi="Palatino"/>
          <w:b/>
          <w:smallCaps/>
        </w:rPr>
        <w:t>Thomas Brioche</w:t>
      </w:r>
      <w:r>
        <w:rPr>
          <w:rFonts w:ascii="Palatino" w:hAnsi="Palatino"/>
          <w:smallCaps/>
          <w:lang w:val="fr-FR" w:eastAsia="ja-JP"/>
        </w:rPr>
        <w:t xml:space="preserve"> - </w:t>
      </w:r>
      <w:r w:rsidRPr="00F96DBA">
        <w:rPr>
          <w:rFonts w:ascii="Palatino" w:hAnsi="Palatino"/>
          <w:smallCaps/>
          <w:lang w:val="fr-FR" w:eastAsia="ja-JP"/>
        </w:rPr>
        <w:t>Poster N° 84</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b/>
          <w:smallCaps/>
          <w:lang w:val="fr-FR" w:eastAsia="ja-JP"/>
        </w:rPr>
      </w:pPr>
      <w:r w:rsidRPr="00F96DBA">
        <w:rPr>
          <w:rFonts w:ascii="Palatino" w:hAnsi="Palatino"/>
          <w:i/>
          <w:smallCaps/>
        </w:rPr>
        <w:t xml:space="preserve">Archives of Biochemistry and Biophysics (Elsevier) Award (1): </w:t>
      </w:r>
      <w:r w:rsidRPr="00F96DBA">
        <w:rPr>
          <w:rFonts w:ascii="Palatino" w:hAnsi="Palatino"/>
          <w:b/>
          <w:smallCaps/>
          <w:lang w:val="fr-FR" w:eastAsia="ja-JP"/>
        </w:rPr>
        <w:t>Hoi Shan Wong</w:t>
      </w:r>
    </w:p>
    <w:p w:rsidR="00E20750" w:rsidRPr="00F96DBA" w:rsidRDefault="00E20750" w:rsidP="00F96DBA">
      <w:pPr>
        <w:pStyle w:val="ListParagraph"/>
        <w:widowControl w:val="0"/>
        <w:autoSpaceDE w:val="0"/>
        <w:autoSpaceDN w:val="0"/>
        <w:adjustRightInd w:val="0"/>
        <w:spacing w:after="240"/>
        <w:ind w:left="0"/>
        <w:rPr>
          <w:rFonts w:ascii="Palatino" w:hAnsi="Palatino"/>
          <w:smallCaps/>
          <w:lang w:val="fr-FR" w:eastAsia="ja-JP"/>
        </w:rPr>
      </w:pPr>
      <w:r>
        <w:rPr>
          <w:rFonts w:ascii="Palatino" w:hAnsi="Palatino"/>
          <w:smallCaps/>
          <w:lang w:val="fr-FR" w:eastAsia="ja-JP"/>
        </w:rPr>
        <w:tab/>
      </w:r>
      <w:r w:rsidRPr="00F96DBA">
        <w:rPr>
          <w:rFonts w:ascii="Palatino" w:hAnsi="Palatino"/>
          <w:smallCaps/>
          <w:lang w:val="fr-FR" w:eastAsia="ja-JP"/>
        </w:rPr>
        <w:t>Poster N° 42</w:t>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Archives of Biochemistry and Biophysics (Elsevier) Award(2): </w:t>
      </w:r>
      <w:r w:rsidRPr="00F96DBA">
        <w:rPr>
          <w:rFonts w:ascii="Palatino" w:hAnsi="Palatino"/>
          <w:b/>
          <w:smallCaps/>
        </w:rPr>
        <w:t>Cassilda</w:t>
      </w:r>
      <w:r w:rsidRPr="00F96DBA">
        <w:rPr>
          <w:rFonts w:ascii="Palatino" w:hAnsi="Palatino"/>
          <w:b/>
          <w:smallCaps/>
          <w:lang w:val="fr-FR" w:eastAsia="ja-JP"/>
        </w:rPr>
        <w:t xml:space="preserve"> Pereira</w:t>
      </w:r>
    </w:p>
    <w:p w:rsidR="00E20750" w:rsidRPr="00F96DBA" w:rsidRDefault="00E20750" w:rsidP="00F96DBA">
      <w:pPr>
        <w:pStyle w:val="ListParagraph"/>
        <w:widowControl w:val="0"/>
        <w:autoSpaceDE w:val="0"/>
        <w:autoSpaceDN w:val="0"/>
        <w:adjustRightInd w:val="0"/>
        <w:spacing w:after="240"/>
        <w:ind w:left="0"/>
        <w:rPr>
          <w:rFonts w:ascii="Palatino" w:hAnsi="Palatino"/>
          <w:smallCaps/>
          <w:lang w:val="fr-FR" w:eastAsia="ja-JP"/>
        </w:rPr>
      </w:pPr>
      <w:r>
        <w:rPr>
          <w:rFonts w:ascii="Palatino" w:hAnsi="Palatino"/>
          <w:smallCaps/>
          <w:lang w:val="fr-FR" w:eastAsia="ja-JP"/>
        </w:rPr>
        <w:tab/>
      </w:r>
      <w:r w:rsidRPr="00F96DBA">
        <w:rPr>
          <w:rFonts w:ascii="Palatino" w:hAnsi="Palatino"/>
          <w:smallCaps/>
          <w:lang w:val="fr-FR" w:eastAsia="ja-JP"/>
        </w:rPr>
        <w:t>Poster N</w:t>
      </w:r>
      <w:r w:rsidRPr="00C06682">
        <w:rPr>
          <w:rFonts w:ascii="Palatino" w:hAnsi="Palatino"/>
          <w:smallCaps/>
          <w:highlight w:val="yellow"/>
          <w:lang w:val="fr-FR" w:eastAsia="ja-JP"/>
        </w:rPr>
        <w:t>° 58</w:t>
      </w:r>
      <w:r>
        <w:rPr>
          <w:rStyle w:val="CommentReference"/>
          <w:vanish/>
        </w:rPr>
        <w:commentReference w:id="2"/>
      </w:r>
    </w:p>
    <w:p w:rsidR="00E20750" w:rsidRPr="00F96DBA" w:rsidRDefault="00E20750" w:rsidP="00F96DBA">
      <w:pPr>
        <w:pStyle w:val="ListParagraph"/>
        <w:widowControl w:val="0"/>
        <w:numPr>
          <w:ilvl w:val="0"/>
          <w:numId w:val="8"/>
        </w:numPr>
        <w:autoSpaceDE w:val="0"/>
        <w:autoSpaceDN w:val="0"/>
        <w:adjustRightInd w:val="0"/>
        <w:spacing w:after="240"/>
        <w:ind w:left="0"/>
        <w:rPr>
          <w:rFonts w:ascii="Palatino" w:hAnsi="Palatino"/>
          <w:smallCaps/>
          <w:lang w:val="fr-FR" w:eastAsia="ja-JP"/>
        </w:rPr>
      </w:pPr>
      <w:r w:rsidRPr="00F96DBA">
        <w:rPr>
          <w:rFonts w:ascii="Palatino" w:hAnsi="Palatino"/>
          <w:i/>
          <w:smallCaps/>
        </w:rPr>
        <w:t xml:space="preserve">Food and Function - RSC Publishing AwArd : </w:t>
      </w:r>
      <w:r w:rsidRPr="00F96DBA">
        <w:rPr>
          <w:rFonts w:ascii="Palatino" w:hAnsi="Palatino"/>
          <w:b/>
          <w:smallCaps/>
        </w:rPr>
        <w:t xml:space="preserve">Abdenour </w:t>
      </w:r>
      <w:r w:rsidRPr="00F96DBA">
        <w:rPr>
          <w:rFonts w:ascii="Palatino" w:hAnsi="Palatino"/>
          <w:b/>
          <w:smallCaps/>
          <w:lang w:val="fr-FR" w:eastAsia="ja-JP"/>
        </w:rPr>
        <w:t xml:space="preserve">Belkacemi </w:t>
      </w:r>
      <w:r>
        <w:rPr>
          <w:rFonts w:ascii="Palatino" w:hAnsi="Palatino"/>
          <w:smallCaps/>
          <w:lang w:val="fr-FR" w:eastAsia="ja-JP"/>
        </w:rPr>
        <w:t xml:space="preserve"> - </w:t>
      </w:r>
      <w:r w:rsidRPr="00F96DBA">
        <w:rPr>
          <w:rFonts w:ascii="Palatino" w:hAnsi="Palatino"/>
          <w:smallCaps/>
          <w:lang w:val="fr-FR" w:eastAsia="ja-JP"/>
        </w:rPr>
        <w:t>Poster N°46</w:t>
      </w:r>
    </w:p>
    <w:p w:rsidR="00E20750" w:rsidRDefault="00E20750" w:rsidP="00241347">
      <w:pPr>
        <w:tabs>
          <w:tab w:val="left" w:pos="1440"/>
        </w:tabs>
        <w:spacing w:before="120"/>
        <w:rPr>
          <w:sz w:val="22"/>
        </w:rPr>
      </w:pPr>
      <w:r w:rsidRPr="00241347">
        <w:rPr>
          <w:i/>
          <w:sz w:val="22"/>
        </w:rPr>
        <w:t>Jury, Awards Committee</w:t>
      </w:r>
      <w:r w:rsidRPr="00241347">
        <w:rPr>
          <w:sz w:val="22"/>
        </w:rPr>
        <w:t xml:space="preserve"> : </w:t>
      </w:r>
    </w:p>
    <w:p w:rsidR="00E20750" w:rsidRPr="00241347" w:rsidRDefault="00E20750" w:rsidP="00241347">
      <w:pPr>
        <w:tabs>
          <w:tab w:val="left" w:pos="1440"/>
        </w:tabs>
        <w:rPr>
          <w:i/>
          <w:sz w:val="22"/>
        </w:rPr>
      </w:pPr>
      <w:r w:rsidRPr="00241347">
        <w:rPr>
          <w:i/>
          <w:sz w:val="22"/>
        </w:rPr>
        <w:t>John Maguire (Président, Oakland),  Jean Cadet (Grenoble), Pierre Cillard (Rennes), Nesrin Kartal-Ozer (Istanbul), Emily Ho (Corvallis), Joao Lanranjinha (Coimbra), Joël Pincemail (Liège), Amélie Rébillard (Rennes),  Françoise Rannou-Bekeno (Rennes</w:t>
      </w:r>
    </w:p>
    <w:p w:rsidR="00E20750" w:rsidRPr="00F96DBA" w:rsidRDefault="00E20750" w:rsidP="00241347">
      <w:pPr>
        <w:tabs>
          <w:tab w:val="left" w:pos="1440"/>
        </w:tabs>
        <w:spacing w:before="120"/>
        <w:rPr>
          <w:rFonts w:ascii="Palatino" w:hAnsi="Palatino"/>
          <w:i/>
          <w:smallCaps/>
        </w:rPr>
      </w:pPr>
    </w:p>
    <w:p w:rsidR="00E20750" w:rsidRPr="00F96DBA" w:rsidRDefault="00E20750" w:rsidP="00F96DBA">
      <w:pPr>
        <w:tabs>
          <w:tab w:val="left" w:pos="1440"/>
        </w:tabs>
        <w:ind w:left="567"/>
        <w:jc w:val="center"/>
        <w:outlineLvl w:val="0"/>
        <w:rPr>
          <w:rFonts w:ascii="Palatino" w:hAnsi="Palatino"/>
          <w:b/>
          <w:i/>
          <w:iCs/>
          <w:smallCaps/>
        </w:rPr>
      </w:pPr>
      <w:r w:rsidRPr="00F96DBA">
        <w:rPr>
          <w:rFonts w:ascii="Palatino" w:hAnsi="Palatino"/>
          <w:b/>
          <w:i/>
          <w:iCs/>
          <w:smallCaps/>
        </w:rPr>
        <w:t>Progre</w:t>
      </w:r>
      <w:r>
        <w:rPr>
          <w:rFonts w:ascii="Palatino" w:hAnsi="Palatino"/>
          <w:b/>
          <w:i/>
          <w:iCs/>
          <w:smallCaps/>
        </w:rPr>
        <w:t>ss in Healthspan Research Award</w:t>
      </w:r>
    </w:p>
    <w:p w:rsidR="00E20750" w:rsidRPr="00F96DBA" w:rsidRDefault="00E20750" w:rsidP="00F96DBA">
      <w:pPr>
        <w:pStyle w:val="ListParagraph"/>
        <w:numPr>
          <w:ilvl w:val="0"/>
          <w:numId w:val="9"/>
        </w:numPr>
        <w:tabs>
          <w:tab w:val="left" w:pos="1440"/>
        </w:tabs>
        <w:ind w:left="360"/>
        <w:outlineLvl w:val="0"/>
        <w:rPr>
          <w:rFonts w:ascii="Palatino" w:hAnsi="Palatino"/>
          <w:b/>
          <w:iCs/>
          <w:smallCaps/>
        </w:rPr>
      </w:pPr>
      <w:r w:rsidRPr="00F96DBA">
        <w:rPr>
          <w:rFonts w:ascii="Palatino" w:hAnsi="Palatino"/>
          <w:b/>
          <w:iCs/>
          <w:smallCaps/>
        </w:rPr>
        <w:t xml:space="preserve">Jose Vina -  </w:t>
      </w:r>
      <w:r w:rsidRPr="00F96DBA">
        <w:rPr>
          <w:rFonts w:ascii="Palatino" w:hAnsi="Palatino"/>
          <w:smallCaps/>
        </w:rPr>
        <w:t>Oral presentation OP 31</w:t>
      </w:r>
    </w:p>
    <w:p w:rsidR="00E20750" w:rsidRPr="00F96DBA" w:rsidRDefault="00E20750" w:rsidP="00241347">
      <w:pPr>
        <w:tabs>
          <w:tab w:val="left" w:pos="1440"/>
        </w:tabs>
        <w:outlineLvl w:val="0"/>
        <w:rPr>
          <w:rFonts w:ascii="Palatino" w:hAnsi="Palatino"/>
          <w:b/>
        </w:rPr>
      </w:pPr>
      <w:bookmarkStart w:id="3" w:name="_GoBack"/>
      <w:bookmarkEnd w:id="3"/>
    </w:p>
    <w:p w:rsidR="00E20750" w:rsidRDefault="00E20750" w:rsidP="00241347">
      <w:pPr>
        <w:tabs>
          <w:tab w:val="left" w:pos="1440"/>
        </w:tabs>
        <w:outlineLvl w:val="0"/>
        <w:rPr>
          <w:sz w:val="22"/>
        </w:rPr>
      </w:pPr>
      <w:r w:rsidRPr="00241347">
        <w:rPr>
          <w:i/>
          <w:sz w:val="22"/>
        </w:rPr>
        <w:t>Jury, Award Committee</w:t>
      </w:r>
      <w:r w:rsidRPr="00241347">
        <w:rPr>
          <w:sz w:val="22"/>
        </w:rPr>
        <w:t xml:space="preserve"> : </w:t>
      </w:r>
    </w:p>
    <w:p w:rsidR="00E20750" w:rsidRPr="00241347" w:rsidRDefault="00E20750" w:rsidP="00241347">
      <w:pPr>
        <w:tabs>
          <w:tab w:val="left" w:pos="1440"/>
        </w:tabs>
        <w:outlineLvl w:val="0"/>
        <w:rPr>
          <w:sz w:val="22"/>
        </w:rPr>
      </w:pPr>
      <w:r w:rsidRPr="00241347">
        <w:rPr>
          <w:i/>
          <w:sz w:val="22"/>
        </w:rPr>
        <w:t>Angela Mastaloudis (Salt Lake City), Jarrow Rogovin (Los Angeles), Helmut Sies (Düsseldorf).</w:t>
      </w:r>
    </w:p>
    <w:p w:rsidR="00E20750" w:rsidRDefault="00E20750" w:rsidP="00241347"/>
    <w:p w:rsidR="00E20750" w:rsidRPr="004A7168" w:rsidRDefault="00E20750" w:rsidP="00D20434">
      <w:pPr>
        <w:widowControl w:val="0"/>
        <w:autoSpaceDE w:val="0"/>
        <w:autoSpaceDN w:val="0"/>
        <w:adjustRightInd w:val="0"/>
        <w:rPr>
          <w:rFonts w:ascii="Palatino" w:hAnsi="Palatino" w:cs="TimesNewRomanPSMT"/>
          <w:color w:val="auto"/>
          <w:sz w:val="22"/>
        </w:rPr>
      </w:pPr>
    </w:p>
    <w:p w:rsidR="00E20750" w:rsidRPr="00866083" w:rsidRDefault="00E20750" w:rsidP="00866083">
      <w:pPr>
        <w:jc w:val="center"/>
        <w:rPr>
          <w:rFonts w:ascii="Palatino" w:hAnsi="Palatino" w:cs="Arial-BoldMT"/>
          <w:b/>
          <w:bCs/>
          <w:color w:val="auto"/>
          <w:sz w:val="28"/>
          <w:u w:val="single"/>
        </w:rPr>
      </w:pPr>
      <w:r>
        <w:rPr>
          <w:rFonts w:ascii="Palatino" w:hAnsi="Palatino" w:cs="TimesNewRomanPS-BoldMT"/>
          <w:b/>
          <w:bCs/>
          <w:color w:val="auto"/>
          <w:sz w:val="28"/>
        </w:rPr>
        <w:br w:type="page"/>
      </w:r>
      <w:r w:rsidRPr="00866083">
        <w:rPr>
          <w:rFonts w:ascii="Palatino" w:hAnsi="Palatino" w:cs="Arial-BoldMT"/>
          <w:b/>
          <w:bCs/>
          <w:color w:val="auto"/>
          <w:sz w:val="28"/>
          <w:u w:val="single"/>
        </w:rPr>
        <w:t>Meeting Sponsors &amp; Partners</w:t>
      </w:r>
    </w:p>
    <w:p w:rsidR="00E20750" w:rsidRDefault="00E20750" w:rsidP="00866083">
      <w:pPr>
        <w:tabs>
          <w:tab w:val="left" w:pos="1440"/>
        </w:tabs>
        <w:spacing w:line="320" w:lineRule="exact"/>
        <w:jc w:val="center"/>
        <w:rPr>
          <w:smallCaps/>
        </w:rPr>
      </w:pPr>
    </w:p>
    <w:p w:rsidR="00E20750" w:rsidRPr="00942A6F" w:rsidRDefault="00E20750" w:rsidP="00866083">
      <w:pPr>
        <w:tabs>
          <w:tab w:val="left" w:pos="1440"/>
        </w:tabs>
        <w:spacing w:line="320" w:lineRule="exact"/>
        <w:jc w:val="center"/>
        <w:rPr>
          <w:smallCaps/>
        </w:rPr>
      </w:pPr>
      <w:r w:rsidRPr="00942A6F">
        <w:rPr>
          <w:smallCaps/>
        </w:rPr>
        <w:t>Oxygen Club of California/Linus Pauling Institute Conference Endowment Fund</w:t>
      </w:r>
    </w:p>
    <w:p w:rsidR="00E20750" w:rsidRPr="00942A6F" w:rsidRDefault="00E20750" w:rsidP="00866083">
      <w:pPr>
        <w:tabs>
          <w:tab w:val="left" w:pos="1440"/>
        </w:tabs>
        <w:spacing w:line="320" w:lineRule="exact"/>
        <w:jc w:val="center"/>
        <w:rPr>
          <w:smallCaps/>
        </w:rPr>
      </w:pPr>
      <w:r w:rsidRPr="00942A6F">
        <w:rPr>
          <w:smallCaps/>
        </w:rPr>
        <w:t>NuSkin / Pharmanex Research Institute</w:t>
      </w:r>
    </w:p>
    <w:p w:rsidR="00E20750" w:rsidRPr="00942A6F" w:rsidRDefault="00E20750" w:rsidP="00866083">
      <w:pPr>
        <w:tabs>
          <w:tab w:val="left" w:pos="1440"/>
        </w:tabs>
        <w:spacing w:line="320" w:lineRule="exact"/>
        <w:jc w:val="center"/>
        <w:rPr>
          <w:smallCaps/>
        </w:rPr>
      </w:pPr>
      <w:r w:rsidRPr="00942A6F">
        <w:rPr>
          <w:smallCaps/>
        </w:rPr>
        <w:t>Herbalife</w:t>
      </w:r>
    </w:p>
    <w:p w:rsidR="00E20750" w:rsidRPr="00942A6F" w:rsidRDefault="00E20750" w:rsidP="00866083">
      <w:pPr>
        <w:tabs>
          <w:tab w:val="left" w:pos="1440"/>
        </w:tabs>
        <w:spacing w:line="320" w:lineRule="exact"/>
        <w:jc w:val="center"/>
        <w:rPr>
          <w:smallCaps/>
        </w:rPr>
      </w:pPr>
      <w:r w:rsidRPr="00942A6F">
        <w:rPr>
          <w:smallCaps/>
        </w:rPr>
        <w:t>Nutrilite Health Institute</w:t>
      </w:r>
    </w:p>
    <w:p w:rsidR="00E20750" w:rsidRPr="00942A6F" w:rsidRDefault="00E20750" w:rsidP="00866083">
      <w:pPr>
        <w:tabs>
          <w:tab w:val="left" w:pos="1440"/>
        </w:tabs>
        <w:spacing w:line="320" w:lineRule="exact"/>
        <w:jc w:val="center"/>
        <w:rPr>
          <w:smallCaps/>
        </w:rPr>
      </w:pPr>
      <w:r w:rsidRPr="00942A6F">
        <w:rPr>
          <w:smallCaps/>
        </w:rPr>
        <w:t xml:space="preserve">Usana Health Sciences </w:t>
      </w:r>
    </w:p>
    <w:p w:rsidR="00E20750" w:rsidRPr="00942A6F" w:rsidRDefault="00E20750" w:rsidP="00866083">
      <w:pPr>
        <w:tabs>
          <w:tab w:val="left" w:pos="1440"/>
        </w:tabs>
        <w:spacing w:line="320" w:lineRule="exact"/>
        <w:jc w:val="center"/>
        <w:rPr>
          <w:smallCaps/>
        </w:rPr>
      </w:pPr>
      <w:r w:rsidRPr="00942A6F">
        <w:rPr>
          <w:smallCaps/>
        </w:rPr>
        <w:t>Osato Research Institute</w:t>
      </w:r>
    </w:p>
    <w:p w:rsidR="00E20750" w:rsidRPr="00942A6F" w:rsidRDefault="00E20750" w:rsidP="00866083">
      <w:pPr>
        <w:tabs>
          <w:tab w:val="left" w:pos="1440"/>
        </w:tabs>
        <w:spacing w:line="320" w:lineRule="exact"/>
        <w:jc w:val="center"/>
        <w:rPr>
          <w:smallCaps/>
        </w:rPr>
      </w:pPr>
      <w:r w:rsidRPr="00942A6F">
        <w:rPr>
          <w:smallCaps/>
        </w:rPr>
        <w:t>Jarrow Formulas</w:t>
      </w:r>
    </w:p>
    <w:p w:rsidR="00E20750" w:rsidRPr="00942A6F" w:rsidRDefault="00E20750" w:rsidP="00866083">
      <w:pPr>
        <w:tabs>
          <w:tab w:val="left" w:pos="1440"/>
        </w:tabs>
        <w:spacing w:line="320" w:lineRule="exact"/>
        <w:jc w:val="center"/>
        <w:rPr>
          <w:smallCaps/>
        </w:rPr>
      </w:pPr>
      <w:r w:rsidRPr="00942A6F">
        <w:rPr>
          <w:smallCaps/>
        </w:rPr>
        <w:t>DSM Nutritional Products</w:t>
      </w:r>
    </w:p>
    <w:p w:rsidR="00E20750" w:rsidRPr="00942A6F" w:rsidRDefault="00E20750" w:rsidP="00866083">
      <w:pPr>
        <w:tabs>
          <w:tab w:val="left" w:pos="1440"/>
        </w:tabs>
        <w:spacing w:line="320" w:lineRule="exact"/>
        <w:jc w:val="center"/>
        <w:rPr>
          <w:smallCaps/>
        </w:rPr>
      </w:pPr>
      <w:r w:rsidRPr="00942A6F">
        <w:rPr>
          <w:smallCaps/>
        </w:rPr>
        <w:t>abcam</w:t>
      </w:r>
    </w:p>
    <w:p w:rsidR="00E20750" w:rsidRPr="0051136D" w:rsidRDefault="00E20750" w:rsidP="00866083">
      <w:pPr>
        <w:tabs>
          <w:tab w:val="left" w:pos="1440"/>
        </w:tabs>
        <w:spacing w:line="320" w:lineRule="exact"/>
        <w:jc w:val="center"/>
        <w:rPr>
          <w:smallCaps/>
        </w:rPr>
      </w:pPr>
      <w:r w:rsidRPr="0051136D">
        <w:rPr>
          <w:smallCaps/>
        </w:rPr>
        <w:t>Archives of Biochemistry and Biophysics- elsevier</w:t>
      </w:r>
    </w:p>
    <w:p w:rsidR="00E20750" w:rsidRPr="00942A6F" w:rsidRDefault="00E20750" w:rsidP="00866083">
      <w:pPr>
        <w:tabs>
          <w:tab w:val="left" w:pos="1440"/>
        </w:tabs>
        <w:spacing w:line="320" w:lineRule="exact"/>
        <w:jc w:val="center"/>
        <w:rPr>
          <w:smallCaps/>
        </w:rPr>
      </w:pPr>
      <w:r w:rsidRPr="00942A6F">
        <w:rPr>
          <w:smallCaps/>
        </w:rPr>
        <w:t>bertin pharma</w:t>
      </w:r>
    </w:p>
    <w:p w:rsidR="00E20750" w:rsidRDefault="00E20750" w:rsidP="00866083">
      <w:pPr>
        <w:tabs>
          <w:tab w:val="left" w:pos="1440"/>
        </w:tabs>
        <w:spacing w:line="320" w:lineRule="exact"/>
        <w:jc w:val="center"/>
        <w:rPr>
          <w:smallCaps/>
        </w:rPr>
      </w:pPr>
      <w:r w:rsidRPr="00942A6F">
        <w:rPr>
          <w:smallCaps/>
        </w:rPr>
        <w:t>effinov</w:t>
      </w:r>
    </w:p>
    <w:p w:rsidR="00E20750" w:rsidRPr="00942A6F" w:rsidRDefault="00E20750" w:rsidP="00866083">
      <w:pPr>
        <w:tabs>
          <w:tab w:val="left" w:pos="1440"/>
        </w:tabs>
        <w:spacing w:line="240" w:lineRule="exact"/>
        <w:jc w:val="center"/>
        <w:rPr>
          <w:smallCaps/>
        </w:rPr>
      </w:pPr>
      <w:r w:rsidRPr="00942A6F">
        <w:rPr>
          <w:smallCaps/>
        </w:rPr>
        <w:t>exon</w:t>
      </w:r>
    </w:p>
    <w:p w:rsidR="00E20750" w:rsidRPr="00942A6F" w:rsidRDefault="00E20750" w:rsidP="00866083">
      <w:pPr>
        <w:tabs>
          <w:tab w:val="left" w:pos="1440"/>
        </w:tabs>
        <w:spacing w:line="240" w:lineRule="exact"/>
        <w:jc w:val="center"/>
        <w:rPr>
          <w:smallCaps/>
        </w:rPr>
      </w:pPr>
      <w:r w:rsidRPr="00942A6F">
        <w:rPr>
          <w:smallCaps/>
        </w:rPr>
        <w:t xml:space="preserve"> (association des enseignants de biologie cellulaire et moleculaire des facultes de pharmacie francophones)</w:t>
      </w:r>
    </w:p>
    <w:p w:rsidR="00E20750" w:rsidRPr="00942A6F" w:rsidRDefault="00E20750" w:rsidP="00866083">
      <w:pPr>
        <w:tabs>
          <w:tab w:val="left" w:pos="1440"/>
        </w:tabs>
        <w:spacing w:line="320" w:lineRule="exact"/>
        <w:jc w:val="center"/>
        <w:rPr>
          <w:smallCaps/>
        </w:rPr>
      </w:pPr>
      <w:r w:rsidRPr="00942A6F">
        <w:rPr>
          <w:smallCaps/>
        </w:rPr>
        <w:t>farmapro</w:t>
      </w:r>
    </w:p>
    <w:p w:rsidR="00E20750" w:rsidRPr="00942A6F" w:rsidRDefault="00E20750" w:rsidP="00866083">
      <w:pPr>
        <w:tabs>
          <w:tab w:val="left" w:pos="1440"/>
        </w:tabs>
        <w:spacing w:line="320" w:lineRule="exact"/>
        <w:jc w:val="center"/>
        <w:rPr>
          <w:smallCaps/>
        </w:rPr>
      </w:pPr>
      <w:r w:rsidRPr="00942A6F">
        <w:rPr>
          <w:smallCaps/>
        </w:rPr>
        <w:t>Food and Function – RSC Publishing</w:t>
      </w:r>
    </w:p>
    <w:p w:rsidR="00E20750" w:rsidRPr="00942A6F" w:rsidRDefault="00E20750" w:rsidP="00866083">
      <w:pPr>
        <w:tabs>
          <w:tab w:val="left" w:pos="1440"/>
        </w:tabs>
        <w:spacing w:line="320" w:lineRule="exact"/>
        <w:jc w:val="center"/>
        <w:rPr>
          <w:smallCaps/>
        </w:rPr>
      </w:pPr>
      <w:r w:rsidRPr="00942A6F">
        <w:rPr>
          <w:smallCaps/>
        </w:rPr>
        <w:t>horphag</w:t>
      </w:r>
    </w:p>
    <w:p w:rsidR="00E20750" w:rsidRPr="00942A6F" w:rsidRDefault="00E20750" w:rsidP="00866083">
      <w:pPr>
        <w:tabs>
          <w:tab w:val="left" w:pos="1440"/>
        </w:tabs>
        <w:spacing w:line="320" w:lineRule="exact"/>
        <w:jc w:val="center"/>
        <w:rPr>
          <w:smallCaps/>
        </w:rPr>
      </w:pPr>
      <w:r w:rsidRPr="00942A6F">
        <w:rPr>
          <w:smallCaps/>
        </w:rPr>
        <w:t>io</w:t>
      </w:r>
      <w:r w:rsidRPr="0051136D">
        <w:rPr>
          <w:smallCaps/>
        </w:rPr>
        <w:t>s</w:t>
      </w:r>
      <w:r w:rsidRPr="00416CD0">
        <w:rPr>
          <w:smallCaps/>
          <w:color w:val="FF0000"/>
        </w:rPr>
        <w:t xml:space="preserve"> </w:t>
      </w:r>
      <w:r w:rsidRPr="00942A6F">
        <w:rPr>
          <w:smallCaps/>
        </w:rPr>
        <w:t>press</w:t>
      </w:r>
    </w:p>
    <w:p w:rsidR="00E20750" w:rsidRPr="00942A6F" w:rsidRDefault="00E20750" w:rsidP="00866083">
      <w:pPr>
        <w:tabs>
          <w:tab w:val="left" w:pos="1440"/>
        </w:tabs>
        <w:spacing w:line="320" w:lineRule="exact"/>
        <w:jc w:val="center"/>
        <w:rPr>
          <w:smallCaps/>
        </w:rPr>
      </w:pPr>
      <w:r w:rsidRPr="00942A6F">
        <w:rPr>
          <w:smallCaps/>
        </w:rPr>
        <w:t>l'oreal</w:t>
      </w:r>
    </w:p>
    <w:p w:rsidR="00E20750" w:rsidRPr="00942A6F" w:rsidRDefault="00E20750" w:rsidP="00866083">
      <w:pPr>
        <w:tabs>
          <w:tab w:val="left" w:pos="1440"/>
        </w:tabs>
        <w:spacing w:line="320" w:lineRule="exact"/>
        <w:jc w:val="center"/>
        <w:rPr>
          <w:smallCaps/>
        </w:rPr>
      </w:pPr>
      <w:r>
        <w:rPr>
          <w:smallCaps/>
        </w:rPr>
        <w:t>L</w:t>
      </w:r>
      <w:r w:rsidRPr="00942A6F">
        <w:rPr>
          <w:smallCaps/>
        </w:rPr>
        <w:t>ouis Vuitton Moët Hennessy</w:t>
      </w:r>
    </w:p>
    <w:p w:rsidR="00E20750" w:rsidRPr="00942A6F" w:rsidRDefault="00E20750" w:rsidP="00866083">
      <w:pPr>
        <w:tabs>
          <w:tab w:val="left" w:pos="1440"/>
        </w:tabs>
        <w:spacing w:line="320" w:lineRule="exact"/>
        <w:jc w:val="center"/>
        <w:rPr>
          <w:smallCaps/>
        </w:rPr>
      </w:pPr>
      <w:r w:rsidRPr="00942A6F">
        <w:rPr>
          <w:smallCaps/>
        </w:rPr>
        <w:t>servier</w:t>
      </w:r>
    </w:p>
    <w:p w:rsidR="00E20750" w:rsidRDefault="00E20750" w:rsidP="00866083">
      <w:pPr>
        <w:tabs>
          <w:tab w:val="left" w:pos="1440"/>
        </w:tabs>
        <w:spacing w:line="320" w:lineRule="exact"/>
        <w:jc w:val="center"/>
        <w:rPr>
          <w:smallCaps/>
        </w:rPr>
      </w:pPr>
      <w:r w:rsidRPr="00942A6F">
        <w:rPr>
          <w:smallCaps/>
        </w:rPr>
        <w:t>society for free radical research- Europe</w:t>
      </w:r>
    </w:p>
    <w:p w:rsidR="00E20750" w:rsidRDefault="00E20750" w:rsidP="00866083">
      <w:pPr>
        <w:tabs>
          <w:tab w:val="left" w:pos="1440"/>
        </w:tabs>
        <w:spacing w:line="320" w:lineRule="exact"/>
        <w:jc w:val="center"/>
        <w:rPr>
          <w:smallCaps/>
        </w:rPr>
      </w:pPr>
      <w:r>
        <w:rPr>
          <w:smallCaps/>
        </w:rPr>
        <w:t>societe d'encouragement pour l'industrie nationale (sein)</w:t>
      </w:r>
    </w:p>
    <w:p w:rsidR="00E20750" w:rsidRPr="00942A6F" w:rsidRDefault="00E20750" w:rsidP="00866083">
      <w:pPr>
        <w:tabs>
          <w:tab w:val="left" w:pos="1440"/>
        </w:tabs>
        <w:spacing w:line="320" w:lineRule="exact"/>
        <w:jc w:val="center"/>
        <w:rPr>
          <w:smallCaps/>
        </w:rPr>
      </w:pPr>
      <w:r w:rsidRPr="00942A6F">
        <w:rPr>
          <w:smallCaps/>
        </w:rPr>
        <w:t>taylor &amp; francis</w:t>
      </w:r>
    </w:p>
    <w:p w:rsidR="00E20750" w:rsidRPr="00942A6F" w:rsidRDefault="00E20750" w:rsidP="00866083">
      <w:pPr>
        <w:tabs>
          <w:tab w:val="left" w:pos="1440"/>
        </w:tabs>
        <w:spacing w:line="320" w:lineRule="exact"/>
        <w:jc w:val="center"/>
        <w:rPr>
          <w:smallCaps/>
        </w:rPr>
      </w:pPr>
      <w:r w:rsidRPr="00942A6F">
        <w:rPr>
          <w:smallCaps/>
        </w:rPr>
        <w:t>the oxidative stress college</w:t>
      </w:r>
    </w:p>
    <w:p w:rsidR="00E20750" w:rsidRPr="00942A6F" w:rsidRDefault="00E20750" w:rsidP="00866083">
      <w:pPr>
        <w:tabs>
          <w:tab w:val="left" w:pos="1440"/>
        </w:tabs>
        <w:spacing w:line="320" w:lineRule="exact"/>
        <w:jc w:val="center"/>
        <w:rPr>
          <w:smallCaps/>
        </w:rPr>
      </w:pPr>
      <w:r w:rsidRPr="00942A6F">
        <w:rPr>
          <w:smallCaps/>
        </w:rPr>
        <w:t>triballat</w:t>
      </w:r>
      <w:r>
        <w:rPr>
          <w:smallCaps/>
        </w:rPr>
        <w:t>-</w:t>
      </w:r>
      <w:r w:rsidRPr="0051136D">
        <w:rPr>
          <w:smallCaps/>
        </w:rPr>
        <w:t xml:space="preserve"> Noyal</w:t>
      </w:r>
    </w:p>
    <w:p w:rsidR="00E20750" w:rsidRPr="00942A6F" w:rsidRDefault="00E20750" w:rsidP="00866083">
      <w:pPr>
        <w:tabs>
          <w:tab w:val="left" w:pos="1440"/>
        </w:tabs>
        <w:spacing w:line="320" w:lineRule="exact"/>
        <w:jc w:val="center"/>
        <w:rPr>
          <w:smallCaps/>
        </w:rPr>
      </w:pPr>
      <w:r w:rsidRPr="00942A6F">
        <w:rPr>
          <w:smallCaps/>
        </w:rPr>
        <w:t>ufr pharmacie de rennes</w:t>
      </w:r>
    </w:p>
    <w:p w:rsidR="00E20750" w:rsidRPr="00942A6F" w:rsidRDefault="00E20750" w:rsidP="00866083">
      <w:pPr>
        <w:tabs>
          <w:tab w:val="left" w:pos="1440"/>
        </w:tabs>
        <w:spacing w:line="320" w:lineRule="exact"/>
        <w:rPr>
          <w:smallCaps/>
        </w:rPr>
      </w:pPr>
      <w:r w:rsidRPr="00942A6F">
        <w:rPr>
          <w:smallCaps/>
        </w:rPr>
        <w:tab/>
      </w:r>
      <w:r w:rsidRPr="00942A6F">
        <w:rPr>
          <w:smallCaps/>
        </w:rPr>
        <w:tab/>
      </w:r>
      <w:r w:rsidRPr="00942A6F">
        <w:rPr>
          <w:smallCaps/>
        </w:rPr>
        <w:tab/>
      </w:r>
      <w:r w:rsidRPr="00942A6F">
        <w:rPr>
          <w:smallCaps/>
        </w:rPr>
        <w:tab/>
        <w:t>ufr staps de rennes</w:t>
      </w:r>
    </w:p>
    <w:p w:rsidR="00E20750" w:rsidRPr="00942A6F" w:rsidRDefault="00E20750" w:rsidP="00866083">
      <w:pPr>
        <w:tabs>
          <w:tab w:val="left" w:pos="1440"/>
        </w:tabs>
        <w:spacing w:line="240" w:lineRule="exact"/>
        <w:jc w:val="center"/>
        <w:rPr>
          <w:smallCaps/>
        </w:rPr>
      </w:pPr>
      <w:r w:rsidRPr="00942A6F">
        <w:rPr>
          <w:smallCaps/>
        </w:rPr>
        <w:t>( sciences et techniques des activites physiques et sportives )</w:t>
      </w:r>
    </w:p>
    <w:p w:rsidR="00E20750" w:rsidRPr="00942A6F" w:rsidRDefault="00E20750" w:rsidP="00866083">
      <w:pPr>
        <w:tabs>
          <w:tab w:val="left" w:pos="1440"/>
        </w:tabs>
        <w:spacing w:line="320" w:lineRule="exact"/>
        <w:jc w:val="center"/>
        <w:rPr>
          <w:smallCaps/>
        </w:rPr>
      </w:pPr>
      <w:r w:rsidRPr="00942A6F">
        <w:rPr>
          <w:smallCaps/>
        </w:rPr>
        <w:t>universite de rennes 1</w:t>
      </w:r>
    </w:p>
    <w:p w:rsidR="00E20750" w:rsidRPr="00942A6F" w:rsidRDefault="00E20750" w:rsidP="00866083">
      <w:pPr>
        <w:tabs>
          <w:tab w:val="left" w:pos="1440"/>
        </w:tabs>
        <w:spacing w:line="320" w:lineRule="exact"/>
        <w:jc w:val="center"/>
        <w:rPr>
          <w:smallCaps/>
        </w:rPr>
      </w:pPr>
      <w:r w:rsidRPr="00942A6F">
        <w:rPr>
          <w:smallCaps/>
        </w:rPr>
        <w:t>universite pierre et marie curie</w:t>
      </w:r>
    </w:p>
    <w:p w:rsidR="00E20750" w:rsidRDefault="00E20750" w:rsidP="00866083">
      <w:pPr>
        <w:jc w:val="center"/>
      </w:pPr>
      <w:r>
        <w:rPr>
          <w:smallCaps/>
        </w:rPr>
        <w:t>Special thanks to</w:t>
      </w:r>
      <w:r w:rsidRPr="00942A6F">
        <w:rPr>
          <w:smallCaps/>
        </w:rPr>
        <w:t xml:space="preserve"> senateur Edmond Herve</w:t>
      </w:r>
    </w:p>
    <w:p w:rsidR="00E20750" w:rsidRPr="00670230" w:rsidRDefault="00E20750" w:rsidP="003B4126">
      <w:pPr>
        <w:rPr>
          <w:rFonts w:ascii="Palatino" w:hAnsi="Palatino" w:cs="TimesNewRomanPS-BoldMT"/>
          <w:bCs/>
          <w:color w:val="auto"/>
          <w:sz w:val="22"/>
        </w:rPr>
      </w:pPr>
      <w:r w:rsidRPr="00670230">
        <w:rPr>
          <w:rFonts w:ascii="Palatino" w:hAnsi="Palatino" w:cs="TimesNewRomanPS-BoldMT"/>
          <w:b/>
          <w:bCs/>
          <w:color w:val="auto"/>
          <w:sz w:val="28"/>
        </w:rPr>
        <w:br w:type="page"/>
      </w:r>
    </w:p>
    <w:p w:rsidR="00E20750" w:rsidRPr="00670230" w:rsidRDefault="00E20750" w:rsidP="007A2319">
      <w:pPr>
        <w:jc w:val="center"/>
        <w:rPr>
          <w:rFonts w:ascii="Palatino" w:hAnsi="Palatino"/>
          <w:b/>
          <w:color w:val="auto"/>
          <w:sz w:val="28"/>
          <w:u w:val="single"/>
        </w:rPr>
      </w:pPr>
      <w:r w:rsidRPr="00670230">
        <w:rPr>
          <w:rFonts w:ascii="Palatino" w:hAnsi="Palatino"/>
          <w:b/>
          <w:color w:val="auto"/>
          <w:sz w:val="28"/>
          <w:u w:val="single"/>
        </w:rPr>
        <w:t>Abbreviations:</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aa = amino acids;    ab = antibodies.   </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AD = Alzheimer's Disease;    Alz = Alzheimer's.</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Abeta = A</w:t>
      </w:r>
      <w:r w:rsidRPr="00670230">
        <w:rPr>
          <w:color w:val="auto"/>
          <w:sz w:val="22"/>
        </w:rPr>
        <w:t>β</w:t>
      </w:r>
      <w:r w:rsidRPr="00670230">
        <w:rPr>
          <w:rFonts w:ascii="Palatino" w:hAnsi="Palatino"/>
          <w:color w:val="auto"/>
          <w:sz w:val="22"/>
        </w:rPr>
        <w:t xml:space="preserve"> = amyloid beta.      </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apop = apoptosis.      </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Apgy = autophagy</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BBB = blood-brain barrier</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bp = base-pairs of DNA</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C.e. = C.elegans = nematode = worm.</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CR = calorie restriction = DR = dietary restriction</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cv = cardiovascular;     cvd = cardiovascular disease</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dsDNA=double-stranded DNA;  ssDNA = single-stranded DNA;  nDNA=nuclear DNA; mtDNA=mitochondrial DNA</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Dros = Drosophila melanogaster = fly.     </w:t>
      </w:r>
    </w:p>
    <w:p w:rsidR="00E20750" w:rsidRPr="00670230" w:rsidRDefault="00E20750" w:rsidP="00EE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s="Garamond"/>
          <w:color w:val="auto"/>
          <w:sz w:val="22"/>
        </w:rPr>
        <w:t>EtBr = Ethidium Bromide</w:t>
      </w:r>
      <w:r w:rsidRPr="00670230">
        <w:rPr>
          <w:rFonts w:ascii="Palatino" w:hAnsi="Palatino"/>
          <w:color w:val="auto"/>
          <w:sz w:val="22"/>
        </w:rPr>
        <w:t xml:space="preserve"> </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ESC = embryonic stem cell</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exp = gene expression.   </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fn = function</w:t>
      </w:r>
      <w:r w:rsidRPr="00670230">
        <w:rPr>
          <w:rFonts w:ascii="Palatino" w:hAnsi="Palatino"/>
          <w:color w:val="auto"/>
          <w:sz w:val="22"/>
        </w:rPr>
        <w:tab/>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GSH = Glutathione (reduced);      GSSG = Glutathione (oxidized)</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Arial-BoldMT"/>
          <w:bCs/>
          <w:color w:val="auto"/>
          <w:sz w:val="22"/>
        </w:rPr>
      </w:pPr>
      <w:r w:rsidRPr="00670230">
        <w:rPr>
          <w:rFonts w:ascii="Palatino" w:hAnsi="Palatino" w:cs="Arial-BoldMT"/>
          <w:bCs/>
          <w:color w:val="auto"/>
          <w:sz w:val="22"/>
        </w:rPr>
        <w:t>GPCR = G-protein coupled receptor</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Cs/>
          <w:iCs/>
          <w:color w:val="auto"/>
          <w:sz w:val="22"/>
        </w:rPr>
      </w:pPr>
      <w:r w:rsidRPr="00670230">
        <w:rPr>
          <w:rFonts w:ascii="Palatino" w:hAnsi="Palatino"/>
          <w:bCs/>
          <w:iCs/>
          <w:color w:val="auto"/>
          <w:sz w:val="22"/>
        </w:rPr>
        <w:t>GWAS = Genome-wide association study</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Cs/>
          <w:iCs/>
          <w:color w:val="auto"/>
          <w:sz w:val="22"/>
        </w:rPr>
      </w:pPr>
      <w:r w:rsidRPr="00670230">
        <w:rPr>
          <w:rFonts w:ascii="Palatino" w:hAnsi="Palatino"/>
          <w:bCs/>
          <w:iCs/>
          <w:color w:val="auto"/>
          <w:sz w:val="22"/>
        </w:rPr>
        <w:t>Hb = hemoglobin, the oxygen-carrying protein in RBCs.</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bCs/>
          <w:iCs/>
          <w:color w:val="auto"/>
          <w:sz w:val="22"/>
        </w:rPr>
        <w:t>HBO = Hyperbaric oxygen (greater than atmospheric pressure)</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HSC = hematopoietic (blood-forming) stem cell</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IGF = insulin-like growth factor</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IP = intellectual property</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iPSC = iPS cells = iPC = induced pluripotent stem cells</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KD = gene knock down;   KO = gene knockout.</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life ext= lifespan extension.  </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LF = lipofuscin, a heterogeneous polymer that accumulates in aging lysosomes.</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miR = miRNA = microRNA</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mito = mitochondrion;   mt = mitochondrial;   mtDNA = mitochondrial DNA.    </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MSC = mesenchymal stem cells   </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mTOR = mammalian Target Of Rapamycin</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NAC = N-acetyl-L-cysteine</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NIA = National Institute on Aging of the U.S. National Institutes of Health</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phosylate = phosphorylate = covalently bind a phosphate group to a molecule</w:t>
      </w:r>
    </w:p>
    <w:p w:rsidR="00E20750" w:rsidRPr="00670230" w:rsidRDefault="00E20750"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RBC = red blood cell = erythrocyte</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NAC = N-acetyl-cysteine</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ROS = reactive oxygen species or free radicals</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SASP = senescence associated secretory phenotype</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Tase = telomerase;           Tmere = telomere</w:t>
      </w:r>
    </w:p>
    <w:p w:rsidR="00E20750" w:rsidRPr="00670230" w:rsidRDefault="00E20750"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TLN = translation of RNA to protein;      TXN= transcription of DNA to RNA.</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vs = versus, compared with</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w = with ;   wo = without.  </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wt = wild-type gene.   +/+ = homozygous normal gene.  KO = gene knockout.   </w:t>
      </w:r>
    </w:p>
    <w:p w:rsidR="00E20750" w:rsidRPr="00670230" w:rsidRDefault="00E20750"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KD = gene knock down;   -/-  = homozygous KO;  +/- = heterozygous gene.   </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8-oxo-dG = 8OHdG = marker of oxidized DNA.</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In biochemical or genetic pathways: </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b/>
        <w:t xml:space="preserve">blockage or inhibition -|      Activation or causation =&gt; </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Q: or </w:t>
      </w:r>
      <w:r w:rsidRPr="00670230">
        <w:rPr>
          <w:rFonts w:ascii="Palatino" w:hAnsi="Palatino"/>
          <w:color w:val="auto"/>
          <w:sz w:val="22"/>
          <w:u w:val="single"/>
        </w:rPr>
        <w:t>Name</w:t>
      </w:r>
      <w:r w:rsidRPr="00670230">
        <w:rPr>
          <w:rFonts w:ascii="Palatino" w:hAnsi="Palatino"/>
          <w:color w:val="auto"/>
          <w:sz w:val="22"/>
        </w:rPr>
        <w:t xml:space="preserve">:  question or comment from the audience.  </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  answer from the speaker</w:t>
      </w:r>
    </w:p>
    <w:p w:rsidR="00E20750" w:rsidRPr="00670230" w:rsidRDefault="00E20750"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color w:val="auto"/>
          <w:sz w:val="22"/>
        </w:rPr>
      </w:pPr>
      <w:r w:rsidRPr="00670230">
        <w:rPr>
          <w:rFonts w:ascii="Palatino" w:hAnsi="Palatino"/>
          <w:i/>
          <w:color w:val="auto"/>
          <w:sz w:val="22"/>
        </w:rPr>
        <w:t>[JF:  Editorial comments by John Furber.]</w:t>
      </w:r>
    </w:p>
    <w:sectPr w:rsidR="00E20750" w:rsidRPr="00670230" w:rsidSect="00D0418C">
      <w:headerReference w:type="default" r:id="rId8"/>
      <w:footerReference w:type="default" r:id="rId9"/>
      <w:pgSz w:w="12240" w:h="15840"/>
      <w:pgMar w:top="1296" w:right="1296" w:bottom="1296" w:left="1296" w:footer="1008"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tilisateur de la version d'évaluation de Office 2004" w:date="2013-07-31T15:17:00Z" w:initials="U2">
    <w:p w:rsidR="00E20750" w:rsidRDefault="00E20750">
      <w:pPr>
        <w:pStyle w:val="CommentText"/>
      </w:pPr>
      <w:r>
        <w:rPr>
          <w:rStyle w:val="CommentReference"/>
        </w:rPr>
        <w:annotationRef/>
      </w:r>
      <w:r>
        <w:t>La societe Française de Recherches sur les Radicaux Libres  was founded in 1993 by Dr Ingrid Emerit. Since 2005 it has been organizing join meetings with OCC evry 2 years in Paris.</w:t>
      </w:r>
    </w:p>
  </w:comment>
  <w:comment w:id="1" w:author="Utilisateur de la version d'évaluation de Office 2004" w:date="2013-07-31T16:11:00Z" w:initials="U2">
    <w:p w:rsidR="00E20750" w:rsidRDefault="00E20750">
      <w:pPr>
        <w:pStyle w:val="CommentText"/>
      </w:pPr>
      <w:r>
        <w:rPr>
          <w:rStyle w:val="CommentReference"/>
        </w:rPr>
        <w:annotationRef/>
      </w:r>
      <w:r>
        <w:t>N° 70</w:t>
      </w:r>
    </w:p>
  </w:comment>
  <w:comment w:id="2" w:author="Utilisateur de la version d'évaluation de Office 2004" w:date="2013-07-31T16:16:00Z" w:initials="U2">
    <w:p w:rsidR="00E20750" w:rsidRDefault="00E20750">
      <w:pPr>
        <w:pStyle w:val="CommentText"/>
      </w:pPr>
      <w:r>
        <w:rPr>
          <w:rStyle w:val="CommentReference"/>
        </w:rPr>
        <w:annotationRef/>
      </w:r>
      <w:r>
        <w:t>N° 31</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50" w:rsidRDefault="00E20750" w:rsidP="000B0302">
      <w:r>
        <w:separator/>
      </w:r>
    </w:p>
  </w:endnote>
  <w:endnote w:type="continuationSeparator" w:id="0">
    <w:p w:rsidR="00E20750" w:rsidRDefault="00E20750" w:rsidP="000B030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50" w:rsidRPr="00312DE1" w:rsidRDefault="00E20750" w:rsidP="00312DE1">
    <w:pPr>
      <w:widowControl w:val="0"/>
      <w:autoSpaceDE w:val="0"/>
      <w:autoSpaceDN w:val="0"/>
      <w:adjustRightInd w:val="0"/>
      <w:jc w:val="center"/>
      <w:rPr>
        <w:rFonts w:ascii="Palatino" w:hAnsi="Palatino"/>
        <w:sz w:val="20"/>
      </w:rPr>
    </w:pPr>
    <w:r w:rsidRPr="00612BE8">
      <w:rPr>
        <w:rFonts w:ascii="Palatino" w:hAnsi="Palatino"/>
        <w:sz w:val="20"/>
      </w:rPr>
      <w:t xml:space="preserve">Page </w:t>
    </w:r>
    <w:r w:rsidR="00C30FE5" w:rsidRPr="00612BE8">
      <w:rPr>
        <w:rStyle w:val="Numrodep"/>
        <w:rFonts w:ascii="Palatino" w:hAnsi="Palatino"/>
        <w:sz w:val="20"/>
      </w:rPr>
      <w:fldChar w:fldCharType="begin"/>
    </w:r>
    <w:r w:rsidRPr="00612BE8">
      <w:rPr>
        <w:rStyle w:val="Numrodep"/>
        <w:rFonts w:ascii="Palatino" w:hAnsi="Palatino"/>
        <w:sz w:val="20"/>
      </w:rPr>
      <w:instrText xml:space="preserve"> PAGE </w:instrText>
    </w:r>
    <w:r w:rsidR="00C30FE5" w:rsidRPr="00612BE8">
      <w:rPr>
        <w:rStyle w:val="Numrodep"/>
        <w:rFonts w:ascii="Palatino" w:hAnsi="Palatino"/>
        <w:sz w:val="20"/>
      </w:rPr>
      <w:fldChar w:fldCharType="separate"/>
    </w:r>
    <w:r w:rsidR="0049263F">
      <w:rPr>
        <w:rStyle w:val="Numrodep"/>
        <w:rFonts w:ascii="Palatino" w:hAnsi="Palatino"/>
        <w:noProof/>
        <w:sz w:val="20"/>
      </w:rPr>
      <w:t>1</w:t>
    </w:r>
    <w:r w:rsidR="00C30FE5" w:rsidRPr="00612BE8">
      <w:rPr>
        <w:rStyle w:val="Numrodep"/>
        <w:rFonts w:ascii="Palatino" w:hAnsi="Palatino"/>
        <w:sz w:val="20"/>
      </w:rPr>
      <w:fldChar w:fldCharType="end"/>
    </w:r>
    <w:r w:rsidRPr="00612BE8">
      <w:rPr>
        <w:rStyle w:val="Numrodep"/>
        <w:rFonts w:ascii="Palatino" w:hAnsi="Palatino"/>
        <w:sz w:val="20"/>
      </w:rPr>
      <w:tab/>
    </w:r>
    <w:r w:rsidRPr="00612BE8">
      <w:rPr>
        <w:rStyle w:val="Numrodep"/>
        <w:rFonts w:ascii="Palatino" w:hAnsi="Palatino"/>
        <w:sz w:val="20"/>
      </w:rPr>
      <w:tab/>
    </w:r>
    <w:r w:rsidRPr="00612BE8">
      <w:rPr>
        <w:rStyle w:val="Numrodep"/>
        <w:rFonts w:ascii="Palatino" w:hAnsi="Palatino"/>
        <w:sz w:val="20"/>
      </w:rPr>
      <w:tab/>
    </w:r>
    <w:r>
      <w:rPr>
        <w:rFonts w:ascii="Palatino" w:hAnsi="Palatino"/>
        <w:sz w:val="20"/>
      </w:rPr>
      <w:t>(30 July 2013</w:t>
    </w:r>
    <w:r w:rsidRPr="00612BE8">
      <w:rPr>
        <w:rFonts w:ascii="Palatino" w:hAnsi="Palatino"/>
        <w:sz w:val="20"/>
      </w:rPr>
      <w:t>, version 1</w:t>
    </w:r>
    <w:r>
      <w:rPr>
        <w:rFonts w:ascii="Palatino" w:hAnsi="Palatino"/>
        <w:sz w:val="20"/>
      </w:rPr>
      <w:t>f</w:t>
    </w:r>
    <w:r w:rsidRPr="00612BE8">
      <w:rPr>
        <w:rFonts w:ascii="Palatino" w:hAnsi="Palatino"/>
        <w:sz w:val="20"/>
      </w:rPr>
      <w:t xml:space="preserve">) </w:t>
    </w:r>
    <w:r w:rsidRPr="00612BE8">
      <w:rPr>
        <w:rFonts w:ascii="Palatino" w:hAnsi="Palatino"/>
        <w:sz w:val="20"/>
      </w:rPr>
      <w:tab/>
    </w:r>
    <w:r w:rsidRPr="00612BE8">
      <w:rPr>
        <w:rFonts w:ascii="Palatino" w:hAnsi="Palatino"/>
        <w:sz w:val="20"/>
      </w:rPr>
      <w:tab/>
    </w:r>
    <w:bookmarkStart w:id="4" w:name="OLE_LINK5"/>
    <w:bookmarkStart w:id="5" w:name="OLE_LINK6"/>
    <w:r>
      <w:rPr>
        <w:rFonts w:ascii="Palatino" w:hAnsi="Palatino"/>
        <w:sz w:val="20"/>
      </w:rPr>
      <w:t>© 2013</w:t>
    </w:r>
    <w:r w:rsidRPr="00612BE8">
      <w:rPr>
        <w:rFonts w:ascii="Palatino" w:hAnsi="Palatino"/>
        <w:sz w:val="20"/>
      </w:rPr>
      <w:t xml:space="preserve"> John D. Furber</w:t>
    </w:r>
    <w:bookmarkEnd w:id="4"/>
    <w:bookmarkEnd w:id="5"/>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50" w:rsidRDefault="00E20750" w:rsidP="000B0302">
      <w:r>
        <w:separator/>
      </w:r>
    </w:p>
  </w:footnote>
  <w:footnote w:type="continuationSeparator" w:id="0">
    <w:p w:rsidR="00E20750" w:rsidRDefault="00E20750" w:rsidP="000B03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50" w:rsidRPr="00612BE8" w:rsidRDefault="00E20750" w:rsidP="003A1493">
    <w:pPr>
      <w:pStyle w:val="En-tt"/>
      <w:tabs>
        <w:tab w:val="clear" w:pos="4320"/>
        <w:tab w:val="center" w:pos="4860"/>
      </w:tabs>
      <w:rPr>
        <w:rFonts w:ascii="Palatino" w:hAnsi="Palatino"/>
      </w:rPr>
    </w:pPr>
    <w:r w:rsidRPr="00612BE8">
      <w:rPr>
        <w:rFonts w:ascii="Palatino" w:hAnsi="Palatino"/>
      </w:rPr>
      <w:tab/>
    </w:r>
    <w:r>
      <w:rPr>
        <w:rFonts w:ascii="Palatino" w:hAnsi="Palatino"/>
        <w:sz w:val="20"/>
      </w:rPr>
      <w:t>Furber notes: Development a</w:t>
    </w:r>
    <w:r w:rsidRPr="00641F04">
      <w:rPr>
        <w:rFonts w:ascii="Palatino" w:hAnsi="Palatino"/>
        <w:sz w:val="20"/>
      </w:rPr>
      <w:t xml:space="preserve">nd Aging </w:t>
    </w:r>
    <w:r>
      <w:rPr>
        <w:rFonts w:ascii="Palatino" w:hAnsi="Palatino"/>
        <w:sz w:val="20"/>
      </w:rPr>
      <w:t>2013</w:t>
    </w:r>
    <w:r w:rsidRPr="00612BE8">
      <w:rPr>
        <w:rFonts w:ascii="Palatino" w:hAnsi="Palatino"/>
        <w:sz w:val="20"/>
      </w:rPr>
      <w:t xml:space="preserve"> </w:t>
    </w:r>
    <w:r>
      <w:rPr>
        <w:rFonts w:ascii="Palatino" w:hAnsi="Palatino"/>
        <w:sz w:val="20"/>
      </w:rPr>
      <w:t>Paris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6D2"/>
    <w:multiLevelType w:val="hybridMultilevel"/>
    <w:tmpl w:val="93A8256A"/>
    <w:lvl w:ilvl="0" w:tplc="00010409">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AF0198A"/>
    <w:multiLevelType w:val="hybridMultilevel"/>
    <w:tmpl w:val="E524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075C"/>
    <w:multiLevelType w:val="hybridMultilevel"/>
    <w:tmpl w:val="146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44B2B"/>
    <w:multiLevelType w:val="hybridMultilevel"/>
    <w:tmpl w:val="7B668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954D7"/>
    <w:multiLevelType w:val="hybridMultilevel"/>
    <w:tmpl w:val="20108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D302DC9"/>
    <w:multiLevelType w:val="hybridMultilevel"/>
    <w:tmpl w:val="488C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427B7"/>
    <w:multiLevelType w:val="hybridMultilevel"/>
    <w:tmpl w:val="A1B29DB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nsid w:val="5A9B2363"/>
    <w:multiLevelType w:val="hybridMultilevel"/>
    <w:tmpl w:val="8FE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3103A"/>
    <w:multiLevelType w:val="hybridMultilevel"/>
    <w:tmpl w:val="61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8"/>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rsids>
    <w:rsidRoot w:val="00A415F9"/>
    <w:rsid w:val="000002E2"/>
    <w:rsid w:val="00001B01"/>
    <w:rsid w:val="000020C3"/>
    <w:rsid w:val="00002111"/>
    <w:rsid w:val="00002477"/>
    <w:rsid w:val="00002996"/>
    <w:rsid w:val="00003C30"/>
    <w:rsid w:val="0000426A"/>
    <w:rsid w:val="00004A29"/>
    <w:rsid w:val="0000753B"/>
    <w:rsid w:val="00007846"/>
    <w:rsid w:val="00010641"/>
    <w:rsid w:val="00010758"/>
    <w:rsid w:val="000122AD"/>
    <w:rsid w:val="000126EF"/>
    <w:rsid w:val="000139C6"/>
    <w:rsid w:val="00014B58"/>
    <w:rsid w:val="00015999"/>
    <w:rsid w:val="00016312"/>
    <w:rsid w:val="00016BE4"/>
    <w:rsid w:val="00020124"/>
    <w:rsid w:val="000202B0"/>
    <w:rsid w:val="0002074D"/>
    <w:rsid w:val="000211D0"/>
    <w:rsid w:val="0002206F"/>
    <w:rsid w:val="00022748"/>
    <w:rsid w:val="00023CE4"/>
    <w:rsid w:val="000267D5"/>
    <w:rsid w:val="00027045"/>
    <w:rsid w:val="0003096C"/>
    <w:rsid w:val="0003281A"/>
    <w:rsid w:val="000333A1"/>
    <w:rsid w:val="000346B8"/>
    <w:rsid w:val="00037243"/>
    <w:rsid w:val="000408B3"/>
    <w:rsid w:val="0004155C"/>
    <w:rsid w:val="0004315E"/>
    <w:rsid w:val="00043AF2"/>
    <w:rsid w:val="0004521F"/>
    <w:rsid w:val="0004631A"/>
    <w:rsid w:val="00046657"/>
    <w:rsid w:val="0005013B"/>
    <w:rsid w:val="000530FC"/>
    <w:rsid w:val="00054485"/>
    <w:rsid w:val="000559D5"/>
    <w:rsid w:val="000564B3"/>
    <w:rsid w:val="0005653D"/>
    <w:rsid w:val="000565E6"/>
    <w:rsid w:val="00056802"/>
    <w:rsid w:val="00057DDA"/>
    <w:rsid w:val="00061276"/>
    <w:rsid w:val="000641F9"/>
    <w:rsid w:val="0007006A"/>
    <w:rsid w:val="000704EF"/>
    <w:rsid w:val="00072859"/>
    <w:rsid w:val="000748A6"/>
    <w:rsid w:val="00075BDE"/>
    <w:rsid w:val="00076529"/>
    <w:rsid w:val="0007665D"/>
    <w:rsid w:val="000779EB"/>
    <w:rsid w:val="0008125D"/>
    <w:rsid w:val="00082438"/>
    <w:rsid w:val="00082699"/>
    <w:rsid w:val="00083FC1"/>
    <w:rsid w:val="0008508D"/>
    <w:rsid w:val="00085439"/>
    <w:rsid w:val="00087881"/>
    <w:rsid w:val="000951A7"/>
    <w:rsid w:val="0009594B"/>
    <w:rsid w:val="00096417"/>
    <w:rsid w:val="00097DE8"/>
    <w:rsid w:val="000A1667"/>
    <w:rsid w:val="000A19F3"/>
    <w:rsid w:val="000A23DD"/>
    <w:rsid w:val="000A343A"/>
    <w:rsid w:val="000A3BC7"/>
    <w:rsid w:val="000A6891"/>
    <w:rsid w:val="000A70EA"/>
    <w:rsid w:val="000A7FA5"/>
    <w:rsid w:val="000B0044"/>
    <w:rsid w:val="000B01BA"/>
    <w:rsid w:val="000B0302"/>
    <w:rsid w:val="000B046C"/>
    <w:rsid w:val="000B1EB7"/>
    <w:rsid w:val="000B2833"/>
    <w:rsid w:val="000B4CB2"/>
    <w:rsid w:val="000B6D80"/>
    <w:rsid w:val="000B6F07"/>
    <w:rsid w:val="000B7637"/>
    <w:rsid w:val="000C250B"/>
    <w:rsid w:val="000C47AE"/>
    <w:rsid w:val="000C53FF"/>
    <w:rsid w:val="000C5C1E"/>
    <w:rsid w:val="000D5E85"/>
    <w:rsid w:val="000E0414"/>
    <w:rsid w:val="000E0F42"/>
    <w:rsid w:val="000E2675"/>
    <w:rsid w:val="000E4D59"/>
    <w:rsid w:val="000E7E0E"/>
    <w:rsid w:val="000F2DA2"/>
    <w:rsid w:val="000F5573"/>
    <w:rsid w:val="000F558A"/>
    <w:rsid w:val="000F7A67"/>
    <w:rsid w:val="001016B9"/>
    <w:rsid w:val="00102474"/>
    <w:rsid w:val="00104A58"/>
    <w:rsid w:val="00105FC0"/>
    <w:rsid w:val="00111213"/>
    <w:rsid w:val="00111663"/>
    <w:rsid w:val="00112E37"/>
    <w:rsid w:val="00114794"/>
    <w:rsid w:val="00120221"/>
    <w:rsid w:val="00120FFD"/>
    <w:rsid w:val="00122FCD"/>
    <w:rsid w:val="0012489C"/>
    <w:rsid w:val="001255BD"/>
    <w:rsid w:val="001263F9"/>
    <w:rsid w:val="00126A31"/>
    <w:rsid w:val="00132B03"/>
    <w:rsid w:val="001336E2"/>
    <w:rsid w:val="001347EA"/>
    <w:rsid w:val="00136BAC"/>
    <w:rsid w:val="001374CA"/>
    <w:rsid w:val="0013751D"/>
    <w:rsid w:val="001416CD"/>
    <w:rsid w:val="00142ECA"/>
    <w:rsid w:val="00143797"/>
    <w:rsid w:val="001439F5"/>
    <w:rsid w:val="0014482A"/>
    <w:rsid w:val="00144BE2"/>
    <w:rsid w:val="00150C97"/>
    <w:rsid w:val="00151105"/>
    <w:rsid w:val="00152191"/>
    <w:rsid w:val="00155B89"/>
    <w:rsid w:val="00155E87"/>
    <w:rsid w:val="00161016"/>
    <w:rsid w:val="00161371"/>
    <w:rsid w:val="001627C2"/>
    <w:rsid w:val="00163187"/>
    <w:rsid w:val="00163A50"/>
    <w:rsid w:val="00163DB2"/>
    <w:rsid w:val="00165488"/>
    <w:rsid w:val="00165BAA"/>
    <w:rsid w:val="00165F56"/>
    <w:rsid w:val="00165FA6"/>
    <w:rsid w:val="00167B29"/>
    <w:rsid w:val="00170D3A"/>
    <w:rsid w:val="00172071"/>
    <w:rsid w:val="0017447B"/>
    <w:rsid w:val="00174633"/>
    <w:rsid w:val="0017619C"/>
    <w:rsid w:val="00176AC8"/>
    <w:rsid w:val="00181DC1"/>
    <w:rsid w:val="00184AC3"/>
    <w:rsid w:val="00185F2D"/>
    <w:rsid w:val="00186993"/>
    <w:rsid w:val="00191E3D"/>
    <w:rsid w:val="00192E52"/>
    <w:rsid w:val="001932D8"/>
    <w:rsid w:val="001963B8"/>
    <w:rsid w:val="001A01F9"/>
    <w:rsid w:val="001A1D1F"/>
    <w:rsid w:val="001A308E"/>
    <w:rsid w:val="001A3CFA"/>
    <w:rsid w:val="001B2EEC"/>
    <w:rsid w:val="001B2F21"/>
    <w:rsid w:val="001B51AE"/>
    <w:rsid w:val="001B6DEC"/>
    <w:rsid w:val="001B7DFB"/>
    <w:rsid w:val="001C0B2A"/>
    <w:rsid w:val="001C4612"/>
    <w:rsid w:val="001C7964"/>
    <w:rsid w:val="001D314F"/>
    <w:rsid w:val="001D3184"/>
    <w:rsid w:val="001D4A8D"/>
    <w:rsid w:val="001D5D08"/>
    <w:rsid w:val="001E133B"/>
    <w:rsid w:val="001E1380"/>
    <w:rsid w:val="001E1CEC"/>
    <w:rsid w:val="001E2594"/>
    <w:rsid w:val="001E4DA6"/>
    <w:rsid w:val="001E5C05"/>
    <w:rsid w:val="001E6082"/>
    <w:rsid w:val="001E6393"/>
    <w:rsid w:val="001E64B0"/>
    <w:rsid w:val="001E7773"/>
    <w:rsid w:val="001F075B"/>
    <w:rsid w:val="001F15EE"/>
    <w:rsid w:val="001F37B9"/>
    <w:rsid w:val="001F3DD4"/>
    <w:rsid w:val="001F42EA"/>
    <w:rsid w:val="001F4461"/>
    <w:rsid w:val="001F47B8"/>
    <w:rsid w:val="001F4EAE"/>
    <w:rsid w:val="001F702D"/>
    <w:rsid w:val="00204935"/>
    <w:rsid w:val="00211033"/>
    <w:rsid w:val="00211298"/>
    <w:rsid w:val="00211463"/>
    <w:rsid w:val="002125EC"/>
    <w:rsid w:val="00213624"/>
    <w:rsid w:val="0021376D"/>
    <w:rsid w:val="0021451F"/>
    <w:rsid w:val="00214A53"/>
    <w:rsid w:val="002174F1"/>
    <w:rsid w:val="0022142C"/>
    <w:rsid w:val="002239E1"/>
    <w:rsid w:val="00224CC3"/>
    <w:rsid w:val="0022570C"/>
    <w:rsid w:val="002261EA"/>
    <w:rsid w:val="0022764A"/>
    <w:rsid w:val="0023144F"/>
    <w:rsid w:val="00232CB9"/>
    <w:rsid w:val="00232DF7"/>
    <w:rsid w:val="00234372"/>
    <w:rsid w:val="00235A2D"/>
    <w:rsid w:val="00235D18"/>
    <w:rsid w:val="00235DE8"/>
    <w:rsid w:val="00235F5A"/>
    <w:rsid w:val="00236BE8"/>
    <w:rsid w:val="00237FCC"/>
    <w:rsid w:val="00240C3E"/>
    <w:rsid w:val="00241347"/>
    <w:rsid w:val="00241692"/>
    <w:rsid w:val="002444A2"/>
    <w:rsid w:val="00245522"/>
    <w:rsid w:val="00245AAB"/>
    <w:rsid w:val="0024608C"/>
    <w:rsid w:val="002468CC"/>
    <w:rsid w:val="00246908"/>
    <w:rsid w:val="00250A38"/>
    <w:rsid w:val="00251768"/>
    <w:rsid w:val="00252582"/>
    <w:rsid w:val="002528E8"/>
    <w:rsid w:val="00254F36"/>
    <w:rsid w:val="00255197"/>
    <w:rsid w:val="002554B9"/>
    <w:rsid w:val="00256090"/>
    <w:rsid w:val="00256213"/>
    <w:rsid w:val="00257589"/>
    <w:rsid w:val="0026000B"/>
    <w:rsid w:val="00261125"/>
    <w:rsid w:val="00261F99"/>
    <w:rsid w:val="002624A4"/>
    <w:rsid w:val="002632B1"/>
    <w:rsid w:val="00265221"/>
    <w:rsid w:val="00266CC3"/>
    <w:rsid w:val="0027130C"/>
    <w:rsid w:val="00274BB0"/>
    <w:rsid w:val="00276ABD"/>
    <w:rsid w:val="00277641"/>
    <w:rsid w:val="002807FE"/>
    <w:rsid w:val="00281087"/>
    <w:rsid w:val="002846F8"/>
    <w:rsid w:val="002856D2"/>
    <w:rsid w:val="00286337"/>
    <w:rsid w:val="00287CF9"/>
    <w:rsid w:val="0029259D"/>
    <w:rsid w:val="002933E0"/>
    <w:rsid w:val="00294F90"/>
    <w:rsid w:val="00296BDB"/>
    <w:rsid w:val="002A1013"/>
    <w:rsid w:val="002A186E"/>
    <w:rsid w:val="002A19CE"/>
    <w:rsid w:val="002A34F0"/>
    <w:rsid w:val="002A381B"/>
    <w:rsid w:val="002A398E"/>
    <w:rsid w:val="002A4F40"/>
    <w:rsid w:val="002A5627"/>
    <w:rsid w:val="002A7243"/>
    <w:rsid w:val="002A7DC5"/>
    <w:rsid w:val="002B0140"/>
    <w:rsid w:val="002B3477"/>
    <w:rsid w:val="002B5639"/>
    <w:rsid w:val="002B650C"/>
    <w:rsid w:val="002B73AA"/>
    <w:rsid w:val="002C0430"/>
    <w:rsid w:val="002C0B0E"/>
    <w:rsid w:val="002C46B2"/>
    <w:rsid w:val="002C4F87"/>
    <w:rsid w:val="002C7FBD"/>
    <w:rsid w:val="002D23FE"/>
    <w:rsid w:val="002D298E"/>
    <w:rsid w:val="002D3917"/>
    <w:rsid w:val="002D408E"/>
    <w:rsid w:val="002D4F28"/>
    <w:rsid w:val="002D5642"/>
    <w:rsid w:val="002D5AD0"/>
    <w:rsid w:val="002D6E6D"/>
    <w:rsid w:val="002D7E6E"/>
    <w:rsid w:val="002E12A4"/>
    <w:rsid w:val="002E1436"/>
    <w:rsid w:val="002E147A"/>
    <w:rsid w:val="002E167D"/>
    <w:rsid w:val="002E205F"/>
    <w:rsid w:val="002E2A30"/>
    <w:rsid w:val="002E50CA"/>
    <w:rsid w:val="002E524E"/>
    <w:rsid w:val="002E5DBF"/>
    <w:rsid w:val="002E6118"/>
    <w:rsid w:val="002F03F6"/>
    <w:rsid w:val="002F0AE7"/>
    <w:rsid w:val="002F0D03"/>
    <w:rsid w:val="002F0D8F"/>
    <w:rsid w:val="002F10F0"/>
    <w:rsid w:val="002F12A8"/>
    <w:rsid w:val="002F1E63"/>
    <w:rsid w:val="002F2476"/>
    <w:rsid w:val="002F4072"/>
    <w:rsid w:val="002F73B6"/>
    <w:rsid w:val="002F73BA"/>
    <w:rsid w:val="002F79F6"/>
    <w:rsid w:val="002F7AA4"/>
    <w:rsid w:val="002F7C24"/>
    <w:rsid w:val="0030018C"/>
    <w:rsid w:val="00300901"/>
    <w:rsid w:val="0030648F"/>
    <w:rsid w:val="003074F7"/>
    <w:rsid w:val="00307E94"/>
    <w:rsid w:val="00307F6F"/>
    <w:rsid w:val="003120F0"/>
    <w:rsid w:val="003127AE"/>
    <w:rsid w:val="003128C6"/>
    <w:rsid w:val="00312DE1"/>
    <w:rsid w:val="00314F01"/>
    <w:rsid w:val="0031565E"/>
    <w:rsid w:val="00317C79"/>
    <w:rsid w:val="00320081"/>
    <w:rsid w:val="003226B3"/>
    <w:rsid w:val="00323468"/>
    <w:rsid w:val="00327E9B"/>
    <w:rsid w:val="003314DD"/>
    <w:rsid w:val="003353A3"/>
    <w:rsid w:val="00336F9E"/>
    <w:rsid w:val="00337522"/>
    <w:rsid w:val="00340646"/>
    <w:rsid w:val="0034208C"/>
    <w:rsid w:val="003421FC"/>
    <w:rsid w:val="00342593"/>
    <w:rsid w:val="003458A4"/>
    <w:rsid w:val="003460B9"/>
    <w:rsid w:val="0034689D"/>
    <w:rsid w:val="00355624"/>
    <w:rsid w:val="0035679C"/>
    <w:rsid w:val="00357778"/>
    <w:rsid w:val="0036003A"/>
    <w:rsid w:val="0036016F"/>
    <w:rsid w:val="003617DC"/>
    <w:rsid w:val="00362CCA"/>
    <w:rsid w:val="003646E2"/>
    <w:rsid w:val="0036481D"/>
    <w:rsid w:val="003655EF"/>
    <w:rsid w:val="003657FD"/>
    <w:rsid w:val="00370FC2"/>
    <w:rsid w:val="00371CCB"/>
    <w:rsid w:val="003720FE"/>
    <w:rsid w:val="00372CA8"/>
    <w:rsid w:val="00374659"/>
    <w:rsid w:val="003750CC"/>
    <w:rsid w:val="0037514F"/>
    <w:rsid w:val="0037595B"/>
    <w:rsid w:val="00376104"/>
    <w:rsid w:val="00377E06"/>
    <w:rsid w:val="00380E17"/>
    <w:rsid w:val="00381031"/>
    <w:rsid w:val="00381BB4"/>
    <w:rsid w:val="00381DAF"/>
    <w:rsid w:val="00381EB9"/>
    <w:rsid w:val="00382F8C"/>
    <w:rsid w:val="00384E58"/>
    <w:rsid w:val="00387383"/>
    <w:rsid w:val="00387768"/>
    <w:rsid w:val="00390557"/>
    <w:rsid w:val="003905D8"/>
    <w:rsid w:val="00392072"/>
    <w:rsid w:val="003926F0"/>
    <w:rsid w:val="0039277B"/>
    <w:rsid w:val="003929E4"/>
    <w:rsid w:val="003936C2"/>
    <w:rsid w:val="00395A8A"/>
    <w:rsid w:val="003A0851"/>
    <w:rsid w:val="003A1493"/>
    <w:rsid w:val="003A2D61"/>
    <w:rsid w:val="003A31FF"/>
    <w:rsid w:val="003A3962"/>
    <w:rsid w:val="003A4619"/>
    <w:rsid w:val="003A7C1D"/>
    <w:rsid w:val="003B1458"/>
    <w:rsid w:val="003B1624"/>
    <w:rsid w:val="003B18D8"/>
    <w:rsid w:val="003B4126"/>
    <w:rsid w:val="003B4FB3"/>
    <w:rsid w:val="003B6E3C"/>
    <w:rsid w:val="003B728F"/>
    <w:rsid w:val="003B7C64"/>
    <w:rsid w:val="003C238F"/>
    <w:rsid w:val="003C2749"/>
    <w:rsid w:val="003C2B41"/>
    <w:rsid w:val="003C2CBF"/>
    <w:rsid w:val="003C2FF7"/>
    <w:rsid w:val="003C3248"/>
    <w:rsid w:val="003C33B9"/>
    <w:rsid w:val="003C3DB5"/>
    <w:rsid w:val="003C6235"/>
    <w:rsid w:val="003C65E4"/>
    <w:rsid w:val="003C6E2B"/>
    <w:rsid w:val="003C70A9"/>
    <w:rsid w:val="003C72C4"/>
    <w:rsid w:val="003C73DA"/>
    <w:rsid w:val="003C7D1C"/>
    <w:rsid w:val="003D00B3"/>
    <w:rsid w:val="003D06D4"/>
    <w:rsid w:val="003D0847"/>
    <w:rsid w:val="003D20FE"/>
    <w:rsid w:val="003D3286"/>
    <w:rsid w:val="003D38F4"/>
    <w:rsid w:val="003D4DB5"/>
    <w:rsid w:val="003D52B5"/>
    <w:rsid w:val="003D62EF"/>
    <w:rsid w:val="003D6A4C"/>
    <w:rsid w:val="003D7059"/>
    <w:rsid w:val="003E0F00"/>
    <w:rsid w:val="003E19C7"/>
    <w:rsid w:val="003E2920"/>
    <w:rsid w:val="003E3EF8"/>
    <w:rsid w:val="003E4412"/>
    <w:rsid w:val="003E52ED"/>
    <w:rsid w:val="003E706A"/>
    <w:rsid w:val="003E7FFB"/>
    <w:rsid w:val="003F035C"/>
    <w:rsid w:val="003F286C"/>
    <w:rsid w:val="003F4A86"/>
    <w:rsid w:val="003F4BD6"/>
    <w:rsid w:val="003F6BA9"/>
    <w:rsid w:val="0040199D"/>
    <w:rsid w:val="0040619B"/>
    <w:rsid w:val="004066C5"/>
    <w:rsid w:val="00410110"/>
    <w:rsid w:val="00411B65"/>
    <w:rsid w:val="004130B7"/>
    <w:rsid w:val="00416CD0"/>
    <w:rsid w:val="00417246"/>
    <w:rsid w:val="0042153F"/>
    <w:rsid w:val="0042389D"/>
    <w:rsid w:val="004301EA"/>
    <w:rsid w:val="0043163A"/>
    <w:rsid w:val="00431876"/>
    <w:rsid w:val="0043222A"/>
    <w:rsid w:val="004328BE"/>
    <w:rsid w:val="00432E86"/>
    <w:rsid w:val="004337C3"/>
    <w:rsid w:val="0043792E"/>
    <w:rsid w:val="00437B5D"/>
    <w:rsid w:val="00440066"/>
    <w:rsid w:val="00440401"/>
    <w:rsid w:val="004419F0"/>
    <w:rsid w:val="00441DB9"/>
    <w:rsid w:val="00442194"/>
    <w:rsid w:val="0044259F"/>
    <w:rsid w:val="00442E8E"/>
    <w:rsid w:val="00447026"/>
    <w:rsid w:val="004477BB"/>
    <w:rsid w:val="0045148C"/>
    <w:rsid w:val="0045203E"/>
    <w:rsid w:val="004521DA"/>
    <w:rsid w:val="00453837"/>
    <w:rsid w:val="004571C0"/>
    <w:rsid w:val="004576CB"/>
    <w:rsid w:val="00461028"/>
    <w:rsid w:val="00461387"/>
    <w:rsid w:val="00463829"/>
    <w:rsid w:val="00463C0F"/>
    <w:rsid w:val="00467520"/>
    <w:rsid w:val="00467CB6"/>
    <w:rsid w:val="00470202"/>
    <w:rsid w:val="00470AA3"/>
    <w:rsid w:val="004717D0"/>
    <w:rsid w:val="00471AE2"/>
    <w:rsid w:val="00473800"/>
    <w:rsid w:val="00474962"/>
    <w:rsid w:val="00474C6E"/>
    <w:rsid w:val="00476EEA"/>
    <w:rsid w:val="0047722B"/>
    <w:rsid w:val="004834D7"/>
    <w:rsid w:val="00484122"/>
    <w:rsid w:val="00485005"/>
    <w:rsid w:val="00490A3A"/>
    <w:rsid w:val="00491D30"/>
    <w:rsid w:val="0049263F"/>
    <w:rsid w:val="00494ACE"/>
    <w:rsid w:val="004959B5"/>
    <w:rsid w:val="004967C3"/>
    <w:rsid w:val="004967F7"/>
    <w:rsid w:val="00496946"/>
    <w:rsid w:val="00496B3A"/>
    <w:rsid w:val="00497B07"/>
    <w:rsid w:val="004A3AC3"/>
    <w:rsid w:val="004A3DBB"/>
    <w:rsid w:val="004A4B2F"/>
    <w:rsid w:val="004A7168"/>
    <w:rsid w:val="004A7BDD"/>
    <w:rsid w:val="004B0333"/>
    <w:rsid w:val="004B040F"/>
    <w:rsid w:val="004B12F8"/>
    <w:rsid w:val="004B3D2C"/>
    <w:rsid w:val="004B40CA"/>
    <w:rsid w:val="004B4308"/>
    <w:rsid w:val="004B4A01"/>
    <w:rsid w:val="004B5E74"/>
    <w:rsid w:val="004B619F"/>
    <w:rsid w:val="004B6E77"/>
    <w:rsid w:val="004B7A0D"/>
    <w:rsid w:val="004C06BA"/>
    <w:rsid w:val="004C2848"/>
    <w:rsid w:val="004C3DD3"/>
    <w:rsid w:val="004C6C79"/>
    <w:rsid w:val="004D0C5E"/>
    <w:rsid w:val="004D196E"/>
    <w:rsid w:val="004D3E30"/>
    <w:rsid w:val="004D435A"/>
    <w:rsid w:val="004E08DB"/>
    <w:rsid w:val="004E15BC"/>
    <w:rsid w:val="004E28E2"/>
    <w:rsid w:val="004E465F"/>
    <w:rsid w:val="004E4660"/>
    <w:rsid w:val="004E6983"/>
    <w:rsid w:val="004F0BCA"/>
    <w:rsid w:val="004F36BE"/>
    <w:rsid w:val="004F3A19"/>
    <w:rsid w:val="004F3B7E"/>
    <w:rsid w:val="004F5F45"/>
    <w:rsid w:val="004F7D60"/>
    <w:rsid w:val="00501EE2"/>
    <w:rsid w:val="00502B80"/>
    <w:rsid w:val="00503C68"/>
    <w:rsid w:val="005044DA"/>
    <w:rsid w:val="005068B7"/>
    <w:rsid w:val="005078E7"/>
    <w:rsid w:val="005107F1"/>
    <w:rsid w:val="0051080A"/>
    <w:rsid w:val="0051136D"/>
    <w:rsid w:val="00513A1E"/>
    <w:rsid w:val="00514EF2"/>
    <w:rsid w:val="00515D13"/>
    <w:rsid w:val="00515ECF"/>
    <w:rsid w:val="00516B7F"/>
    <w:rsid w:val="00516F8E"/>
    <w:rsid w:val="00516FD7"/>
    <w:rsid w:val="005210DC"/>
    <w:rsid w:val="005214AF"/>
    <w:rsid w:val="005248D2"/>
    <w:rsid w:val="00524B40"/>
    <w:rsid w:val="0052595D"/>
    <w:rsid w:val="00525A6B"/>
    <w:rsid w:val="00527978"/>
    <w:rsid w:val="005311EE"/>
    <w:rsid w:val="00531330"/>
    <w:rsid w:val="005318CF"/>
    <w:rsid w:val="00531A25"/>
    <w:rsid w:val="00532516"/>
    <w:rsid w:val="00533046"/>
    <w:rsid w:val="0053362C"/>
    <w:rsid w:val="0053456A"/>
    <w:rsid w:val="0054356D"/>
    <w:rsid w:val="005436F1"/>
    <w:rsid w:val="00544619"/>
    <w:rsid w:val="00544AAB"/>
    <w:rsid w:val="00544D8E"/>
    <w:rsid w:val="00544FAF"/>
    <w:rsid w:val="0054518D"/>
    <w:rsid w:val="0054699A"/>
    <w:rsid w:val="00546A62"/>
    <w:rsid w:val="00547FE1"/>
    <w:rsid w:val="00550D06"/>
    <w:rsid w:val="005520E8"/>
    <w:rsid w:val="00554A11"/>
    <w:rsid w:val="00556DEA"/>
    <w:rsid w:val="00560743"/>
    <w:rsid w:val="00560A60"/>
    <w:rsid w:val="005617A8"/>
    <w:rsid w:val="00562598"/>
    <w:rsid w:val="00563B37"/>
    <w:rsid w:val="005640FF"/>
    <w:rsid w:val="0056489B"/>
    <w:rsid w:val="0056766A"/>
    <w:rsid w:val="00567684"/>
    <w:rsid w:val="00570A43"/>
    <w:rsid w:val="005711C4"/>
    <w:rsid w:val="00571C72"/>
    <w:rsid w:val="005726E3"/>
    <w:rsid w:val="005731AA"/>
    <w:rsid w:val="00574247"/>
    <w:rsid w:val="00575755"/>
    <w:rsid w:val="00576BD7"/>
    <w:rsid w:val="00581027"/>
    <w:rsid w:val="00584DFE"/>
    <w:rsid w:val="00585001"/>
    <w:rsid w:val="00585D1D"/>
    <w:rsid w:val="00586F90"/>
    <w:rsid w:val="005917EE"/>
    <w:rsid w:val="005922DE"/>
    <w:rsid w:val="005928C6"/>
    <w:rsid w:val="00593B6D"/>
    <w:rsid w:val="00594683"/>
    <w:rsid w:val="005946C0"/>
    <w:rsid w:val="00596257"/>
    <w:rsid w:val="005A0690"/>
    <w:rsid w:val="005A2511"/>
    <w:rsid w:val="005A28F5"/>
    <w:rsid w:val="005A35BC"/>
    <w:rsid w:val="005A42B8"/>
    <w:rsid w:val="005A4FA5"/>
    <w:rsid w:val="005A562B"/>
    <w:rsid w:val="005A609C"/>
    <w:rsid w:val="005A729E"/>
    <w:rsid w:val="005A740C"/>
    <w:rsid w:val="005A79AA"/>
    <w:rsid w:val="005B0294"/>
    <w:rsid w:val="005B33D3"/>
    <w:rsid w:val="005B37D3"/>
    <w:rsid w:val="005B4314"/>
    <w:rsid w:val="005B4A31"/>
    <w:rsid w:val="005B515B"/>
    <w:rsid w:val="005B537F"/>
    <w:rsid w:val="005B7395"/>
    <w:rsid w:val="005C0084"/>
    <w:rsid w:val="005C18BE"/>
    <w:rsid w:val="005C238D"/>
    <w:rsid w:val="005C2692"/>
    <w:rsid w:val="005C2BDD"/>
    <w:rsid w:val="005C378F"/>
    <w:rsid w:val="005C3F5F"/>
    <w:rsid w:val="005C42BB"/>
    <w:rsid w:val="005C4A0E"/>
    <w:rsid w:val="005C5018"/>
    <w:rsid w:val="005C5EA1"/>
    <w:rsid w:val="005D0344"/>
    <w:rsid w:val="005D0479"/>
    <w:rsid w:val="005D275B"/>
    <w:rsid w:val="005D3E0A"/>
    <w:rsid w:val="005D46BC"/>
    <w:rsid w:val="005D60DF"/>
    <w:rsid w:val="005D6B7D"/>
    <w:rsid w:val="005D6F52"/>
    <w:rsid w:val="005D7CCA"/>
    <w:rsid w:val="005E0E8A"/>
    <w:rsid w:val="005E3DE2"/>
    <w:rsid w:val="005E5A69"/>
    <w:rsid w:val="005E6222"/>
    <w:rsid w:val="005E6784"/>
    <w:rsid w:val="005E6B85"/>
    <w:rsid w:val="005E7C9C"/>
    <w:rsid w:val="005F357B"/>
    <w:rsid w:val="005F4C6A"/>
    <w:rsid w:val="005F4F1A"/>
    <w:rsid w:val="005F6159"/>
    <w:rsid w:val="005F76D4"/>
    <w:rsid w:val="00600385"/>
    <w:rsid w:val="00604033"/>
    <w:rsid w:val="00605491"/>
    <w:rsid w:val="00611491"/>
    <w:rsid w:val="00612BE8"/>
    <w:rsid w:val="00613875"/>
    <w:rsid w:val="006141A2"/>
    <w:rsid w:val="00616578"/>
    <w:rsid w:val="00616DB8"/>
    <w:rsid w:val="006173EA"/>
    <w:rsid w:val="00620615"/>
    <w:rsid w:val="00621302"/>
    <w:rsid w:val="00633223"/>
    <w:rsid w:val="00633326"/>
    <w:rsid w:val="00633640"/>
    <w:rsid w:val="006337DC"/>
    <w:rsid w:val="00633855"/>
    <w:rsid w:val="00633EE5"/>
    <w:rsid w:val="00636789"/>
    <w:rsid w:val="00636B29"/>
    <w:rsid w:val="00640802"/>
    <w:rsid w:val="00640DC8"/>
    <w:rsid w:val="0064199C"/>
    <w:rsid w:val="00641F04"/>
    <w:rsid w:val="006425B2"/>
    <w:rsid w:val="00644887"/>
    <w:rsid w:val="00644BD3"/>
    <w:rsid w:val="00645E25"/>
    <w:rsid w:val="00651946"/>
    <w:rsid w:val="00651F81"/>
    <w:rsid w:val="00652467"/>
    <w:rsid w:val="00652A2D"/>
    <w:rsid w:val="006535BC"/>
    <w:rsid w:val="006538D2"/>
    <w:rsid w:val="00654E99"/>
    <w:rsid w:val="0065563D"/>
    <w:rsid w:val="00656013"/>
    <w:rsid w:val="00656506"/>
    <w:rsid w:val="00656741"/>
    <w:rsid w:val="0065737A"/>
    <w:rsid w:val="0065777F"/>
    <w:rsid w:val="006617C5"/>
    <w:rsid w:val="006640FC"/>
    <w:rsid w:val="006642AF"/>
    <w:rsid w:val="006647A7"/>
    <w:rsid w:val="006655F9"/>
    <w:rsid w:val="00666DDC"/>
    <w:rsid w:val="00670230"/>
    <w:rsid w:val="00672A87"/>
    <w:rsid w:val="00672AEF"/>
    <w:rsid w:val="0067367F"/>
    <w:rsid w:val="00675BE6"/>
    <w:rsid w:val="00676228"/>
    <w:rsid w:val="00676ACD"/>
    <w:rsid w:val="00676D03"/>
    <w:rsid w:val="006806F8"/>
    <w:rsid w:val="0068176E"/>
    <w:rsid w:val="006818EB"/>
    <w:rsid w:val="00682090"/>
    <w:rsid w:val="006846D6"/>
    <w:rsid w:val="00684E82"/>
    <w:rsid w:val="00685D7B"/>
    <w:rsid w:val="00685E11"/>
    <w:rsid w:val="006863C5"/>
    <w:rsid w:val="00690B68"/>
    <w:rsid w:val="00693ECB"/>
    <w:rsid w:val="00694551"/>
    <w:rsid w:val="00696C05"/>
    <w:rsid w:val="00696E29"/>
    <w:rsid w:val="00697809"/>
    <w:rsid w:val="006A15B5"/>
    <w:rsid w:val="006A3022"/>
    <w:rsid w:val="006A3F57"/>
    <w:rsid w:val="006A4A1E"/>
    <w:rsid w:val="006A503C"/>
    <w:rsid w:val="006A7106"/>
    <w:rsid w:val="006A7C73"/>
    <w:rsid w:val="006B09B4"/>
    <w:rsid w:val="006B1859"/>
    <w:rsid w:val="006B57F3"/>
    <w:rsid w:val="006B5D2C"/>
    <w:rsid w:val="006C130C"/>
    <w:rsid w:val="006C2E7F"/>
    <w:rsid w:val="006C3A0C"/>
    <w:rsid w:val="006C4092"/>
    <w:rsid w:val="006C5653"/>
    <w:rsid w:val="006C5F7B"/>
    <w:rsid w:val="006C6690"/>
    <w:rsid w:val="006C73BE"/>
    <w:rsid w:val="006D056E"/>
    <w:rsid w:val="006D4B8F"/>
    <w:rsid w:val="006E02EE"/>
    <w:rsid w:val="006E0D46"/>
    <w:rsid w:val="006E169D"/>
    <w:rsid w:val="006E1A55"/>
    <w:rsid w:val="006E1D60"/>
    <w:rsid w:val="006E3495"/>
    <w:rsid w:val="006E6E5A"/>
    <w:rsid w:val="006F03D8"/>
    <w:rsid w:val="006F1EC4"/>
    <w:rsid w:val="006F2929"/>
    <w:rsid w:val="006F2953"/>
    <w:rsid w:val="006F643D"/>
    <w:rsid w:val="006F6889"/>
    <w:rsid w:val="006F7742"/>
    <w:rsid w:val="007001A8"/>
    <w:rsid w:val="007036A2"/>
    <w:rsid w:val="00703FFE"/>
    <w:rsid w:val="00706664"/>
    <w:rsid w:val="00706C92"/>
    <w:rsid w:val="00707476"/>
    <w:rsid w:val="0071004D"/>
    <w:rsid w:val="00711D82"/>
    <w:rsid w:val="00711E03"/>
    <w:rsid w:val="0071377B"/>
    <w:rsid w:val="00713AA0"/>
    <w:rsid w:val="007148FE"/>
    <w:rsid w:val="00716766"/>
    <w:rsid w:val="00716E51"/>
    <w:rsid w:val="00717354"/>
    <w:rsid w:val="00717A57"/>
    <w:rsid w:val="00721224"/>
    <w:rsid w:val="00725433"/>
    <w:rsid w:val="00726A9B"/>
    <w:rsid w:val="007275D9"/>
    <w:rsid w:val="007345B7"/>
    <w:rsid w:val="007352B2"/>
    <w:rsid w:val="007353C9"/>
    <w:rsid w:val="007372B6"/>
    <w:rsid w:val="007376D8"/>
    <w:rsid w:val="007400AA"/>
    <w:rsid w:val="00740C47"/>
    <w:rsid w:val="00741181"/>
    <w:rsid w:val="0074324F"/>
    <w:rsid w:val="00746CBB"/>
    <w:rsid w:val="007474A8"/>
    <w:rsid w:val="00750EFD"/>
    <w:rsid w:val="00750FF8"/>
    <w:rsid w:val="007522B4"/>
    <w:rsid w:val="00753764"/>
    <w:rsid w:val="00754D73"/>
    <w:rsid w:val="00756B5F"/>
    <w:rsid w:val="00760E58"/>
    <w:rsid w:val="00762771"/>
    <w:rsid w:val="00765A01"/>
    <w:rsid w:val="00766089"/>
    <w:rsid w:val="00767161"/>
    <w:rsid w:val="00771C92"/>
    <w:rsid w:val="00773E29"/>
    <w:rsid w:val="00774518"/>
    <w:rsid w:val="00777BDA"/>
    <w:rsid w:val="00777C69"/>
    <w:rsid w:val="00780067"/>
    <w:rsid w:val="00780FC7"/>
    <w:rsid w:val="007810BD"/>
    <w:rsid w:val="00781221"/>
    <w:rsid w:val="00781327"/>
    <w:rsid w:val="007825C0"/>
    <w:rsid w:val="0078335A"/>
    <w:rsid w:val="00783465"/>
    <w:rsid w:val="007872DE"/>
    <w:rsid w:val="007936CE"/>
    <w:rsid w:val="00794359"/>
    <w:rsid w:val="007947F2"/>
    <w:rsid w:val="0079541E"/>
    <w:rsid w:val="00796AE2"/>
    <w:rsid w:val="007976BA"/>
    <w:rsid w:val="007A0ABF"/>
    <w:rsid w:val="007A0E0C"/>
    <w:rsid w:val="007A2319"/>
    <w:rsid w:val="007A4AF5"/>
    <w:rsid w:val="007A5BF9"/>
    <w:rsid w:val="007A6D41"/>
    <w:rsid w:val="007A7069"/>
    <w:rsid w:val="007A747F"/>
    <w:rsid w:val="007A790D"/>
    <w:rsid w:val="007B163B"/>
    <w:rsid w:val="007B24FB"/>
    <w:rsid w:val="007B2B97"/>
    <w:rsid w:val="007B36DF"/>
    <w:rsid w:val="007B4714"/>
    <w:rsid w:val="007B5117"/>
    <w:rsid w:val="007B6363"/>
    <w:rsid w:val="007B6D98"/>
    <w:rsid w:val="007C2923"/>
    <w:rsid w:val="007C2EB3"/>
    <w:rsid w:val="007C5239"/>
    <w:rsid w:val="007C5FF8"/>
    <w:rsid w:val="007D11CA"/>
    <w:rsid w:val="007D2EB8"/>
    <w:rsid w:val="007D7CD7"/>
    <w:rsid w:val="007E1351"/>
    <w:rsid w:val="007E280A"/>
    <w:rsid w:val="007E4139"/>
    <w:rsid w:val="007E540E"/>
    <w:rsid w:val="007E5C56"/>
    <w:rsid w:val="007E6BC9"/>
    <w:rsid w:val="007F0FAA"/>
    <w:rsid w:val="007F157C"/>
    <w:rsid w:val="007F1CCB"/>
    <w:rsid w:val="007F3065"/>
    <w:rsid w:val="007F36DE"/>
    <w:rsid w:val="007F447E"/>
    <w:rsid w:val="007F571B"/>
    <w:rsid w:val="007F5993"/>
    <w:rsid w:val="00800278"/>
    <w:rsid w:val="00804E06"/>
    <w:rsid w:val="0080511C"/>
    <w:rsid w:val="00806F32"/>
    <w:rsid w:val="0080741C"/>
    <w:rsid w:val="008101FE"/>
    <w:rsid w:val="008103F2"/>
    <w:rsid w:val="008114F9"/>
    <w:rsid w:val="00812A3D"/>
    <w:rsid w:val="00812D21"/>
    <w:rsid w:val="00816DA4"/>
    <w:rsid w:val="00817715"/>
    <w:rsid w:val="00820583"/>
    <w:rsid w:val="0082178E"/>
    <w:rsid w:val="008217EE"/>
    <w:rsid w:val="00823300"/>
    <w:rsid w:val="00824AEF"/>
    <w:rsid w:val="0082773A"/>
    <w:rsid w:val="008279B6"/>
    <w:rsid w:val="00830EF1"/>
    <w:rsid w:val="008312FD"/>
    <w:rsid w:val="00835395"/>
    <w:rsid w:val="0083703E"/>
    <w:rsid w:val="008409A1"/>
    <w:rsid w:val="008430E2"/>
    <w:rsid w:val="00843DCA"/>
    <w:rsid w:val="0085232E"/>
    <w:rsid w:val="00852B8C"/>
    <w:rsid w:val="008537F4"/>
    <w:rsid w:val="00856925"/>
    <w:rsid w:val="00857B2E"/>
    <w:rsid w:val="00860561"/>
    <w:rsid w:val="00864C8C"/>
    <w:rsid w:val="00865992"/>
    <w:rsid w:val="00866083"/>
    <w:rsid w:val="00866773"/>
    <w:rsid w:val="00867C17"/>
    <w:rsid w:val="00867D61"/>
    <w:rsid w:val="008706D5"/>
    <w:rsid w:val="008719BA"/>
    <w:rsid w:val="00872286"/>
    <w:rsid w:val="00872788"/>
    <w:rsid w:val="00874760"/>
    <w:rsid w:val="008770D7"/>
    <w:rsid w:val="0087736D"/>
    <w:rsid w:val="008817D5"/>
    <w:rsid w:val="00882175"/>
    <w:rsid w:val="008838D4"/>
    <w:rsid w:val="00885549"/>
    <w:rsid w:val="008903E5"/>
    <w:rsid w:val="00891992"/>
    <w:rsid w:val="00892D0B"/>
    <w:rsid w:val="0089312A"/>
    <w:rsid w:val="00893F0E"/>
    <w:rsid w:val="008976EA"/>
    <w:rsid w:val="00897DCA"/>
    <w:rsid w:val="00897F1C"/>
    <w:rsid w:val="008A163B"/>
    <w:rsid w:val="008A2173"/>
    <w:rsid w:val="008A2B77"/>
    <w:rsid w:val="008A36A5"/>
    <w:rsid w:val="008A6178"/>
    <w:rsid w:val="008A7265"/>
    <w:rsid w:val="008A7909"/>
    <w:rsid w:val="008B0B9F"/>
    <w:rsid w:val="008B1166"/>
    <w:rsid w:val="008B1D48"/>
    <w:rsid w:val="008B47F8"/>
    <w:rsid w:val="008B61A5"/>
    <w:rsid w:val="008B6675"/>
    <w:rsid w:val="008B70DE"/>
    <w:rsid w:val="008B734C"/>
    <w:rsid w:val="008C156F"/>
    <w:rsid w:val="008C1B61"/>
    <w:rsid w:val="008C1B9B"/>
    <w:rsid w:val="008C215A"/>
    <w:rsid w:val="008C2512"/>
    <w:rsid w:val="008C336D"/>
    <w:rsid w:val="008C5637"/>
    <w:rsid w:val="008C67A9"/>
    <w:rsid w:val="008D1DA9"/>
    <w:rsid w:val="008D2274"/>
    <w:rsid w:val="008D2EB4"/>
    <w:rsid w:val="008D409F"/>
    <w:rsid w:val="008D54CE"/>
    <w:rsid w:val="008D59A8"/>
    <w:rsid w:val="008D5C19"/>
    <w:rsid w:val="008D6D37"/>
    <w:rsid w:val="008D77F4"/>
    <w:rsid w:val="008E0572"/>
    <w:rsid w:val="008E14CF"/>
    <w:rsid w:val="008E4A01"/>
    <w:rsid w:val="008E4A8C"/>
    <w:rsid w:val="008E4B1C"/>
    <w:rsid w:val="008E553D"/>
    <w:rsid w:val="008E5772"/>
    <w:rsid w:val="008E5C3D"/>
    <w:rsid w:val="008E6CBE"/>
    <w:rsid w:val="008E6E66"/>
    <w:rsid w:val="008E7131"/>
    <w:rsid w:val="008E7DC1"/>
    <w:rsid w:val="008E7E48"/>
    <w:rsid w:val="008F1129"/>
    <w:rsid w:val="008F267B"/>
    <w:rsid w:val="008F4E31"/>
    <w:rsid w:val="008F5ACA"/>
    <w:rsid w:val="008F62C5"/>
    <w:rsid w:val="008F6A73"/>
    <w:rsid w:val="008F79A2"/>
    <w:rsid w:val="009001DF"/>
    <w:rsid w:val="00900EFE"/>
    <w:rsid w:val="0090139D"/>
    <w:rsid w:val="009017E4"/>
    <w:rsid w:val="009019DA"/>
    <w:rsid w:val="00902316"/>
    <w:rsid w:val="00903D1F"/>
    <w:rsid w:val="00905FC1"/>
    <w:rsid w:val="0090775D"/>
    <w:rsid w:val="009179B0"/>
    <w:rsid w:val="009209F2"/>
    <w:rsid w:val="009257CD"/>
    <w:rsid w:val="00926CC1"/>
    <w:rsid w:val="00926DE7"/>
    <w:rsid w:val="00932763"/>
    <w:rsid w:val="009341E7"/>
    <w:rsid w:val="00934317"/>
    <w:rsid w:val="00935012"/>
    <w:rsid w:val="0093709E"/>
    <w:rsid w:val="00937C9C"/>
    <w:rsid w:val="00942A6F"/>
    <w:rsid w:val="00942D5A"/>
    <w:rsid w:val="00943157"/>
    <w:rsid w:val="0094328C"/>
    <w:rsid w:val="00944C7A"/>
    <w:rsid w:val="00945D9D"/>
    <w:rsid w:val="009464FD"/>
    <w:rsid w:val="00947092"/>
    <w:rsid w:val="00947386"/>
    <w:rsid w:val="009474C2"/>
    <w:rsid w:val="009475B9"/>
    <w:rsid w:val="009475EF"/>
    <w:rsid w:val="00947C83"/>
    <w:rsid w:val="00947F77"/>
    <w:rsid w:val="00950739"/>
    <w:rsid w:val="009508F1"/>
    <w:rsid w:val="00952725"/>
    <w:rsid w:val="00955B7E"/>
    <w:rsid w:val="00955CA3"/>
    <w:rsid w:val="00956F81"/>
    <w:rsid w:val="00963076"/>
    <w:rsid w:val="00963D53"/>
    <w:rsid w:val="0096414F"/>
    <w:rsid w:val="00965D7B"/>
    <w:rsid w:val="009672B4"/>
    <w:rsid w:val="009703BF"/>
    <w:rsid w:val="0097184E"/>
    <w:rsid w:val="00971E9A"/>
    <w:rsid w:val="009731A3"/>
    <w:rsid w:val="009746CC"/>
    <w:rsid w:val="0097473D"/>
    <w:rsid w:val="00974E72"/>
    <w:rsid w:val="00975DB5"/>
    <w:rsid w:val="00981592"/>
    <w:rsid w:val="00982958"/>
    <w:rsid w:val="00983970"/>
    <w:rsid w:val="0098776F"/>
    <w:rsid w:val="00987DD0"/>
    <w:rsid w:val="0099271C"/>
    <w:rsid w:val="00992908"/>
    <w:rsid w:val="00996CF7"/>
    <w:rsid w:val="009A0DD5"/>
    <w:rsid w:val="009A1ACA"/>
    <w:rsid w:val="009A298C"/>
    <w:rsid w:val="009A499E"/>
    <w:rsid w:val="009A666B"/>
    <w:rsid w:val="009A66A7"/>
    <w:rsid w:val="009A716D"/>
    <w:rsid w:val="009A7E51"/>
    <w:rsid w:val="009A7FEF"/>
    <w:rsid w:val="009B0F20"/>
    <w:rsid w:val="009B1170"/>
    <w:rsid w:val="009B17DC"/>
    <w:rsid w:val="009B459D"/>
    <w:rsid w:val="009B4EA8"/>
    <w:rsid w:val="009B5101"/>
    <w:rsid w:val="009B5A42"/>
    <w:rsid w:val="009C0590"/>
    <w:rsid w:val="009C1871"/>
    <w:rsid w:val="009C32D2"/>
    <w:rsid w:val="009C4C02"/>
    <w:rsid w:val="009C58D4"/>
    <w:rsid w:val="009C5C9B"/>
    <w:rsid w:val="009C5D8D"/>
    <w:rsid w:val="009C6522"/>
    <w:rsid w:val="009D1550"/>
    <w:rsid w:val="009D25CE"/>
    <w:rsid w:val="009D485B"/>
    <w:rsid w:val="009D737B"/>
    <w:rsid w:val="009E065B"/>
    <w:rsid w:val="009E2144"/>
    <w:rsid w:val="009E297A"/>
    <w:rsid w:val="009E4522"/>
    <w:rsid w:val="009E483F"/>
    <w:rsid w:val="009E574E"/>
    <w:rsid w:val="009E6A0D"/>
    <w:rsid w:val="009E6B35"/>
    <w:rsid w:val="009F0A22"/>
    <w:rsid w:val="009F38D5"/>
    <w:rsid w:val="009F4AE4"/>
    <w:rsid w:val="009F572A"/>
    <w:rsid w:val="009F7A8E"/>
    <w:rsid w:val="00A00238"/>
    <w:rsid w:val="00A04975"/>
    <w:rsid w:val="00A050F2"/>
    <w:rsid w:val="00A07EE1"/>
    <w:rsid w:val="00A1054F"/>
    <w:rsid w:val="00A12006"/>
    <w:rsid w:val="00A15B8B"/>
    <w:rsid w:val="00A15C1C"/>
    <w:rsid w:val="00A15C44"/>
    <w:rsid w:val="00A16537"/>
    <w:rsid w:val="00A16861"/>
    <w:rsid w:val="00A177C7"/>
    <w:rsid w:val="00A17D5E"/>
    <w:rsid w:val="00A20632"/>
    <w:rsid w:val="00A20C26"/>
    <w:rsid w:val="00A233F3"/>
    <w:rsid w:val="00A25F84"/>
    <w:rsid w:val="00A264E8"/>
    <w:rsid w:val="00A318E4"/>
    <w:rsid w:val="00A33FEF"/>
    <w:rsid w:val="00A34161"/>
    <w:rsid w:val="00A36906"/>
    <w:rsid w:val="00A415F9"/>
    <w:rsid w:val="00A427CD"/>
    <w:rsid w:val="00A42E39"/>
    <w:rsid w:val="00A43570"/>
    <w:rsid w:val="00A457E2"/>
    <w:rsid w:val="00A46D8B"/>
    <w:rsid w:val="00A478D2"/>
    <w:rsid w:val="00A47F96"/>
    <w:rsid w:val="00A506C5"/>
    <w:rsid w:val="00A515D1"/>
    <w:rsid w:val="00A52334"/>
    <w:rsid w:val="00A52BE1"/>
    <w:rsid w:val="00A60AA6"/>
    <w:rsid w:val="00A61E1D"/>
    <w:rsid w:val="00A63017"/>
    <w:rsid w:val="00A6419E"/>
    <w:rsid w:val="00A67309"/>
    <w:rsid w:val="00A70965"/>
    <w:rsid w:val="00A710E7"/>
    <w:rsid w:val="00A716A4"/>
    <w:rsid w:val="00A72030"/>
    <w:rsid w:val="00A75BE6"/>
    <w:rsid w:val="00A8005E"/>
    <w:rsid w:val="00A828CC"/>
    <w:rsid w:val="00A832BE"/>
    <w:rsid w:val="00A86903"/>
    <w:rsid w:val="00A90AA8"/>
    <w:rsid w:val="00A91C89"/>
    <w:rsid w:val="00A9269C"/>
    <w:rsid w:val="00A9637D"/>
    <w:rsid w:val="00AA0E2E"/>
    <w:rsid w:val="00AA27EE"/>
    <w:rsid w:val="00AA39BC"/>
    <w:rsid w:val="00AA41E3"/>
    <w:rsid w:val="00AA4368"/>
    <w:rsid w:val="00AA53A7"/>
    <w:rsid w:val="00AA5BA3"/>
    <w:rsid w:val="00AA79B0"/>
    <w:rsid w:val="00AB1E99"/>
    <w:rsid w:val="00AB36CA"/>
    <w:rsid w:val="00AB4AE8"/>
    <w:rsid w:val="00AB689F"/>
    <w:rsid w:val="00AB7EEE"/>
    <w:rsid w:val="00AC2112"/>
    <w:rsid w:val="00AC46A0"/>
    <w:rsid w:val="00AC4C31"/>
    <w:rsid w:val="00AD04BD"/>
    <w:rsid w:val="00AD0592"/>
    <w:rsid w:val="00AD0FE0"/>
    <w:rsid w:val="00AD1359"/>
    <w:rsid w:val="00AD2A33"/>
    <w:rsid w:val="00AD3811"/>
    <w:rsid w:val="00AD44D8"/>
    <w:rsid w:val="00AD78BC"/>
    <w:rsid w:val="00AE076C"/>
    <w:rsid w:val="00AE217D"/>
    <w:rsid w:val="00AE25B9"/>
    <w:rsid w:val="00AE2FBC"/>
    <w:rsid w:val="00AE422C"/>
    <w:rsid w:val="00AE56B1"/>
    <w:rsid w:val="00AE5851"/>
    <w:rsid w:val="00AE622E"/>
    <w:rsid w:val="00AE6F12"/>
    <w:rsid w:val="00AE7A56"/>
    <w:rsid w:val="00AE7DF4"/>
    <w:rsid w:val="00AE7E28"/>
    <w:rsid w:val="00AF087C"/>
    <w:rsid w:val="00AF10A6"/>
    <w:rsid w:val="00AF146A"/>
    <w:rsid w:val="00AF3ED0"/>
    <w:rsid w:val="00AF4007"/>
    <w:rsid w:val="00AF443D"/>
    <w:rsid w:val="00AF52EC"/>
    <w:rsid w:val="00AF5A8A"/>
    <w:rsid w:val="00AF5D31"/>
    <w:rsid w:val="00AF5FF5"/>
    <w:rsid w:val="00AF7CD1"/>
    <w:rsid w:val="00AF7EEB"/>
    <w:rsid w:val="00B000AC"/>
    <w:rsid w:val="00B00B5D"/>
    <w:rsid w:val="00B027AC"/>
    <w:rsid w:val="00B03B28"/>
    <w:rsid w:val="00B04A59"/>
    <w:rsid w:val="00B052FB"/>
    <w:rsid w:val="00B06BEA"/>
    <w:rsid w:val="00B07380"/>
    <w:rsid w:val="00B0774D"/>
    <w:rsid w:val="00B07E38"/>
    <w:rsid w:val="00B109E9"/>
    <w:rsid w:val="00B121A7"/>
    <w:rsid w:val="00B135EA"/>
    <w:rsid w:val="00B14EA1"/>
    <w:rsid w:val="00B151C1"/>
    <w:rsid w:val="00B16234"/>
    <w:rsid w:val="00B203C3"/>
    <w:rsid w:val="00B21347"/>
    <w:rsid w:val="00B21574"/>
    <w:rsid w:val="00B215E2"/>
    <w:rsid w:val="00B2437B"/>
    <w:rsid w:val="00B24944"/>
    <w:rsid w:val="00B24A3B"/>
    <w:rsid w:val="00B269C7"/>
    <w:rsid w:val="00B27BBA"/>
    <w:rsid w:val="00B30CB7"/>
    <w:rsid w:val="00B30E12"/>
    <w:rsid w:val="00B322C1"/>
    <w:rsid w:val="00B35B3E"/>
    <w:rsid w:val="00B365F1"/>
    <w:rsid w:val="00B411EB"/>
    <w:rsid w:val="00B4313F"/>
    <w:rsid w:val="00B44C2D"/>
    <w:rsid w:val="00B44E0E"/>
    <w:rsid w:val="00B4704B"/>
    <w:rsid w:val="00B47495"/>
    <w:rsid w:val="00B503ED"/>
    <w:rsid w:val="00B504EC"/>
    <w:rsid w:val="00B5062A"/>
    <w:rsid w:val="00B5156F"/>
    <w:rsid w:val="00B519F0"/>
    <w:rsid w:val="00B54C06"/>
    <w:rsid w:val="00B55622"/>
    <w:rsid w:val="00B56247"/>
    <w:rsid w:val="00B568BC"/>
    <w:rsid w:val="00B56B26"/>
    <w:rsid w:val="00B57A82"/>
    <w:rsid w:val="00B653DC"/>
    <w:rsid w:val="00B654CC"/>
    <w:rsid w:val="00B656B7"/>
    <w:rsid w:val="00B66C20"/>
    <w:rsid w:val="00B67138"/>
    <w:rsid w:val="00B67853"/>
    <w:rsid w:val="00B67B5C"/>
    <w:rsid w:val="00B71250"/>
    <w:rsid w:val="00B72564"/>
    <w:rsid w:val="00B75DDF"/>
    <w:rsid w:val="00B7600A"/>
    <w:rsid w:val="00B76585"/>
    <w:rsid w:val="00B7675F"/>
    <w:rsid w:val="00B806F0"/>
    <w:rsid w:val="00B835EC"/>
    <w:rsid w:val="00B83E60"/>
    <w:rsid w:val="00B84060"/>
    <w:rsid w:val="00B840C8"/>
    <w:rsid w:val="00B850B2"/>
    <w:rsid w:val="00B8526B"/>
    <w:rsid w:val="00B85AA7"/>
    <w:rsid w:val="00B863F5"/>
    <w:rsid w:val="00B864D1"/>
    <w:rsid w:val="00B9182D"/>
    <w:rsid w:val="00B952E3"/>
    <w:rsid w:val="00B9545A"/>
    <w:rsid w:val="00B95827"/>
    <w:rsid w:val="00B96214"/>
    <w:rsid w:val="00B96E9B"/>
    <w:rsid w:val="00B97938"/>
    <w:rsid w:val="00B97AC3"/>
    <w:rsid w:val="00BA0AE5"/>
    <w:rsid w:val="00BA0C35"/>
    <w:rsid w:val="00BA0C5A"/>
    <w:rsid w:val="00BA1A13"/>
    <w:rsid w:val="00BA2253"/>
    <w:rsid w:val="00BA251B"/>
    <w:rsid w:val="00BA3B3E"/>
    <w:rsid w:val="00BA6838"/>
    <w:rsid w:val="00BA6C17"/>
    <w:rsid w:val="00BA72C4"/>
    <w:rsid w:val="00BA77EC"/>
    <w:rsid w:val="00BB0ED7"/>
    <w:rsid w:val="00BB1F19"/>
    <w:rsid w:val="00BB26D2"/>
    <w:rsid w:val="00BB3E86"/>
    <w:rsid w:val="00BB4999"/>
    <w:rsid w:val="00BB4E71"/>
    <w:rsid w:val="00BB50E4"/>
    <w:rsid w:val="00BB59EA"/>
    <w:rsid w:val="00BB5E5B"/>
    <w:rsid w:val="00BB613B"/>
    <w:rsid w:val="00BB6CE6"/>
    <w:rsid w:val="00BB6E63"/>
    <w:rsid w:val="00BB7300"/>
    <w:rsid w:val="00BB79D0"/>
    <w:rsid w:val="00BC01A7"/>
    <w:rsid w:val="00BC258C"/>
    <w:rsid w:val="00BC48BD"/>
    <w:rsid w:val="00BC6B3D"/>
    <w:rsid w:val="00BC7646"/>
    <w:rsid w:val="00BC78C0"/>
    <w:rsid w:val="00BD0948"/>
    <w:rsid w:val="00BD0A80"/>
    <w:rsid w:val="00BD0B4C"/>
    <w:rsid w:val="00BD13D0"/>
    <w:rsid w:val="00BD1807"/>
    <w:rsid w:val="00BD1AAF"/>
    <w:rsid w:val="00BD1C41"/>
    <w:rsid w:val="00BD28B8"/>
    <w:rsid w:val="00BD4B05"/>
    <w:rsid w:val="00BD5D27"/>
    <w:rsid w:val="00BD5F47"/>
    <w:rsid w:val="00BD66B3"/>
    <w:rsid w:val="00BD7CA0"/>
    <w:rsid w:val="00BE16A6"/>
    <w:rsid w:val="00BE6E83"/>
    <w:rsid w:val="00BE72A8"/>
    <w:rsid w:val="00BE7B92"/>
    <w:rsid w:val="00BF1F8D"/>
    <w:rsid w:val="00BF3274"/>
    <w:rsid w:val="00BF5110"/>
    <w:rsid w:val="00BF6FF7"/>
    <w:rsid w:val="00C00E06"/>
    <w:rsid w:val="00C013F4"/>
    <w:rsid w:val="00C018C3"/>
    <w:rsid w:val="00C045FB"/>
    <w:rsid w:val="00C06038"/>
    <w:rsid w:val="00C06682"/>
    <w:rsid w:val="00C07131"/>
    <w:rsid w:val="00C1080E"/>
    <w:rsid w:val="00C13491"/>
    <w:rsid w:val="00C13669"/>
    <w:rsid w:val="00C213FC"/>
    <w:rsid w:val="00C22833"/>
    <w:rsid w:val="00C23760"/>
    <w:rsid w:val="00C23CAA"/>
    <w:rsid w:val="00C30FE5"/>
    <w:rsid w:val="00C3285F"/>
    <w:rsid w:val="00C32EBF"/>
    <w:rsid w:val="00C33844"/>
    <w:rsid w:val="00C34DC6"/>
    <w:rsid w:val="00C3745C"/>
    <w:rsid w:val="00C3756A"/>
    <w:rsid w:val="00C40C0F"/>
    <w:rsid w:val="00C420D7"/>
    <w:rsid w:val="00C42321"/>
    <w:rsid w:val="00C4266D"/>
    <w:rsid w:val="00C42690"/>
    <w:rsid w:val="00C43639"/>
    <w:rsid w:val="00C478BF"/>
    <w:rsid w:val="00C50CB3"/>
    <w:rsid w:val="00C512F6"/>
    <w:rsid w:val="00C51619"/>
    <w:rsid w:val="00C51A9B"/>
    <w:rsid w:val="00C5275B"/>
    <w:rsid w:val="00C52925"/>
    <w:rsid w:val="00C54299"/>
    <w:rsid w:val="00C552E8"/>
    <w:rsid w:val="00C57C0A"/>
    <w:rsid w:val="00C57EAA"/>
    <w:rsid w:val="00C618CB"/>
    <w:rsid w:val="00C61BCE"/>
    <w:rsid w:val="00C6287F"/>
    <w:rsid w:val="00C631A0"/>
    <w:rsid w:val="00C648D9"/>
    <w:rsid w:val="00C649BD"/>
    <w:rsid w:val="00C64B2E"/>
    <w:rsid w:val="00C653E4"/>
    <w:rsid w:val="00C65A9B"/>
    <w:rsid w:val="00C70FD6"/>
    <w:rsid w:val="00C73378"/>
    <w:rsid w:val="00C76050"/>
    <w:rsid w:val="00C76686"/>
    <w:rsid w:val="00C771F0"/>
    <w:rsid w:val="00C77693"/>
    <w:rsid w:val="00C80C01"/>
    <w:rsid w:val="00C80F16"/>
    <w:rsid w:val="00C815BA"/>
    <w:rsid w:val="00C81EE5"/>
    <w:rsid w:val="00C81FC2"/>
    <w:rsid w:val="00C8330B"/>
    <w:rsid w:val="00C83628"/>
    <w:rsid w:val="00C836A3"/>
    <w:rsid w:val="00C847E5"/>
    <w:rsid w:val="00C85164"/>
    <w:rsid w:val="00C86FBC"/>
    <w:rsid w:val="00C870EF"/>
    <w:rsid w:val="00C87869"/>
    <w:rsid w:val="00C90EA7"/>
    <w:rsid w:val="00C90F55"/>
    <w:rsid w:val="00C914DB"/>
    <w:rsid w:val="00C92598"/>
    <w:rsid w:val="00C925FF"/>
    <w:rsid w:val="00C92EE7"/>
    <w:rsid w:val="00C93FC3"/>
    <w:rsid w:val="00C9703E"/>
    <w:rsid w:val="00CA0819"/>
    <w:rsid w:val="00CA1EAF"/>
    <w:rsid w:val="00CA3D71"/>
    <w:rsid w:val="00CA4DE6"/>
    <w:rsid w:val="00CA55EB"/>
    <w:rsid w:val="00CA5BD7"/>
    <w:rsid w:val="00CA7BFD"/>
    <w:rsid w:val="00CA7D99"/>
    <w:rsid w:val="00CB25C2"/>
    <w:rsid w:val="00CB2806"/>
    <w:rsid w:val="00CB2C7B"/>
    <w:rsid w:val="00CB3F98"/>
    <w:rsid w:val="00CB410D"/>
    <w:rsid w:val="00CB62C6"/>
    <w:rsid w:val="00CB66C5"/>
    <w:rsid w:val="00CB7C11"/>
    <w:rsid w:val="00CC0E8C"/>
    <w:rsid w:val="00CC32DD"/>
    <w:rsid w:val="00CC3319"/>
    <w:rsid w:val="00CC42B6"/>
    <w:rsid w:val="00CC756A"/>
    <w:rsid w:val="00CC7640"/>
    <w:rsid w:val="00CD05F5"/>
    <w:rsid w:val="00CD3DA3"/>
    <w:rsid w:val="00CD6A24"/>
    <w:rsid w:val="00CE029C"/>
    <w:rsid w:val="00CE5A53"/>
    <w:rsid w:val="00CE6B29"/>
    <w:rsid w:val="00CE71E5"/>
    <w:rsid w:val="00CE7B6C"/>
    <w:rsid w:val="00CF2782"/>
    <w:rsid w:val="00CF2A80"/>
    <w:rsid w:val="00CF7499"/>
    <w:rsid w:val="00D01D72"/>
    <w:rsid w:val="00D028D6"/>
    <w:rsid w:val="00D0418C"/>
    <w:rsid w:val="00D05421"/>
    <w:rsid w:val="00D112ED"/>
    <w:rsid w:val="00D1151D"/>
    <w:rsid w:val="00D11AA2"/>
    <w:rsid w:val="00D154E5"/>
    <w:rsid w:val="00D1586D"/>
    <w:rsid w:val="00D20107"/>
    <w:rsid w:val="00D20434"/>
    <w:rsid w:val="00D22157"/>
    <w:rsid w:val="00D235C5"/>
    <w:rsid w:val="00D23FCC"/>
    <w:rsid w:val="00D25AF6"/>
    <w:rsid w:val="00D25DE5"/>
    <w:rsid w:val="00D30662"/>
    <w:rsid w:val="00D3093C"/>
    <w:rsid w:val="00D33AE3"/>
    <w:rsid w:val="00D3402D"/>
    <w:rsid w:val="00D34F1C"/>
    <w:rsid w:val="00D34FD2"/>
    <w:rsid w:val="00D3582A"/>
    <w:rsid w:val="00D37D4D"/>
    <w:rsid w:val="00D411A4"/>
    <w:rsid w:val="00D439FF"/>
    <w:rsid w:val="00D45297"/>
    <w:rsid w:val="00D475B1"/>
    <w:rsid w:val="00D47F8C"/>
    <w:rsid w:val="00D52556"/>
    <w:rsid w:val="00D52B9C"/>
    <w:rsid w:val="00D5377C"/>
    <w:rsid w:val="00D53B66"/>
    <w:rsid w:val="00D53CD3"/>
    <w:rsid w:val="00D547E6"/>
    <w:rsid w:val="00D55872"/>
    <w:rsid w:val="00D60378"/>
    <w:rsid w:val="00D61C0A"/>
    <w:rsid w:val="00D635E7"/>
    <w:rsid w:val="00D63F2D"/>
    <w:rsid w:val="00D6481C"/>
    <w:rsid w:val="00D66F47"/>
    <w:rsid w:val="00D67771"/>
    <w:rsid w:val="00D67ABF"/>
    <w:rsid w:val="00D702FF"/>
    <w:rsid w:val="00D71063"/>
    <w:rsid w:val="00D71B52"/>
    <w:rsid w:val="00D72894"/>
    <w:rsid w:val="00D73CE7"/>
    <w:rsid w:val="00D73DB7"/>
    <w:rsid w:val="00D74B66"/>
    <w:rsid w:val="00D750C5"/>
    <w:rsid w:val="00D7550A"/>
    <w:rsid w:val="00D75B37"/>
    <w:rsid w:val="00D75F45"/>
    <w:rsid w:val="00D77660"/>
    <w:rsid w:val="00D77A3D"/>
    <w:rsid w:val="00D77F9D"/>
    <w:rsid w:val="00D81076"/>
    <w:rsid w:val="00D825E6"/>
    <w:rsid w:val="00D82FF6"/>
    <w:rsid w:val="00D83E67"/>
    <w:rsid w:val="00D84B20"/>
    <w:rsid w:val="00D87065"/>
    <w:rsid w:val="00D87220"/>
    <w:rsid w:val="00D872B4"/>
    <w:rsid w:val="00D87795"/>
    <w:rsid w:val="00D90FB3"/>
    <w:rsid w:val="00D91178"/>
    <w:rsid w:val="00D9291F"/>
    <w:rsid w:val="00D94001"/>
    <w:rsid w:val="00D961DF"/>
    <w:rsid w:val="00D96398"/>
    <w:rsid w:val="00D975D5"/>
    <w:rsid w:val="00D97D4F"/>
    <w:rsid w:val="00DA02AB"/>
    <w:rsid w:val="00DA1DCC"/>
    <w:rsid w:val="00DA2B17"/>
    <w:rsid w:val="00DA3967"/>
    <w:rsid w:val="00DB3E6C"/>
    <w:rsid w:val="00DB6158"/>
    <w:rsid w:val="00DB6B03"/>
    <w:rsid w:val="00DB7512"/>
    <w:rsid w:val="00DB7C90"/>
    <w:rsid w:val="00DC04DD"/>
    <w:rsid w:val="00DC1081"/>
    <w:rsid w:val="00DC2704"/>
    <w:rsid w:val="00DC3A6D"/>
    <w:rsid w:val="00DC40C3"/>
    <w:rsid w:val="00DC51C9"/>
    <w:rsid w:val="00DC5F61"/>
    <w:rsid w:val="00DC66F6"/>
    <w:rsid w:val="00DD1E3E"/>
    <w:rsid w:val="00DD353D"/>
    <w:rsid w:val="00DD3AB9"/>
    <w:rsid w:val="00DD5CCA"/>
    <w:rsid w:val="00DE094F"/>
    <w:rsid w:val="00DE23A5"/>
    <w:rsid w:val="00DE24C6"/>
    <w:rsid w:val="00DE478A"/>
    <w:rsid w:val="00DF3791"/>
    <w:rsid w:val="00DF3EEB"/>
    <w:rsid w:val="00DF45DC"/>
    <w:rsid w:val="00DF4842"/>
    <w:rsid w:val="00DF537F"/>
    <w:rsid w:val="00DF67FC"/>
    <w:rsid w:val="00E00790"/>
    <w:rsid w:val="00E02269"/>
    <w:rsid w:val="00E0271A"/>
    <w:rsid w:val="00E031DE"/>
    <w:rsid w:val="00E03EC8"/>
    <w:rsid w:val="00E0479A"/>
    <w:rsid w:val="00E04FDA"/>
    <w:rsid w:val="00E06DE1"/>
    <w:rsid w:val="00E07ABA"/>
    <w:rsid w:val="00E10977"/>
    <w:rsid w:val="00E10C50"/>
    <w:rsid w:val="00E12CE0"/>
    <w:rsid w:val="00E15474"/>
    <w:rsid w:val="00E15941"/>
    <w:rsid w:val="00E15F37"/>
    <w:rsid w:val="00E1623E"/>
    <w:rsid w:val="00E1635B"/>
    <w:rsid w:val="00E16E4B"/>
    <w:rsid w:val="00E20750"/>
    <w:rsid w:val="00E21B41"/>
    <w:rsid w:val="00E22851"/>
    <w:rsid w:val="00E22D4D"/>
    <w:rsid w:val="00E23E7E"/>
    <w:rsid w:val="00E25192"/>
    <w:rsid w:val="00E2796D"/>
    <w:rsid w:val="00E320FC"/>
    <w:rsid w:val="00E33CE4"/>
    <w:rsid w:val="00E37BCF"/>
    <w:rsid w:val="00E41CDC"/>
    <w:rsid w:val="00E41E85"/>
    <w:rsid w:val="00E4208C"/>
    <w:rsid w:val="00E42960"/>
    <w:rsid w:val="00E43803"/>
    <w:rsid w:val="00E43C04"/>
    <w:rsid w:val="00E43DB7"/>
    <w:rsid w:val="00E457F9"/>
    <w:rsid w:val="00E465AB"/>
    <w:rsid w:val="00E47F84"/>
    <w:rsid w:val="00E50464"/>
    <w:rsid w:val="00E5102E"/>
    <w:rsid w:val="00E5170A"/>
    <w:rsid w:val="00E527DF"/>
    <w:rsid w:val="00E53796"/>
    <w:rsid w:val="00E56A06"/>
    <w:rsid w:val="00E574C2"/>
    <w:rsid w:val="00E67049"/>
    <w:rsid w:val="00E67A7A"/>
    <w:rsid w:val="00E70AC1"/>
    <w:rsid w:val="00E71014"/>
    <w:rsid w:val="00E7231D"/>
    <w:rsid w:val="00E72FC4"/>
    <w:rsid w:val="00E74A36"/>
    <w:rsid w:val="00E757B0"/>
    <w:rsid w:val="00E760EF"/>
    <w:rsid w:val="00E76472"/>
    <w:rsid w:val="00E7654A"/>
    <w:rsid w:val="00E769B3"/>
    <w:rsid w:val="00E77494"/>
    <w:rsid w:val="00E8064F"/>
    <w:rsid w:val="00E80FB8"/>
    <w:rsid w:val="00E817A7"/>
    <w:rsid w:val="00E83BDD"/>
    <w:rsid w:val="00E85FE3"/>
    <w:rsid w:val="00E870CE"/>
    <w:rsid w:val="00E932A5"/>
    <w:rsid w:val="00E941C3"/>
    <w:rsid w:val="00E945D7"/>
    <w:rsid w:val="00E95FB8"/>
    <w:rsid w:val="00E979A4"/>
    <w:rsid w:val="00E97CC0"/>
    <w:rsid w:val="00EA0B02"/>
    <w:rsid w:val="00EA0B7D"/>
    <w:rsid w:val="00EA28A9"/>
    <w:rsid w:val="00EA7914"/>
    <w:rsid w:val="00EB03FA"/>
    <w:rsid w:val="00EB1C21"/>
    <w:rsid w:val="00EB2F5A"/>
    <w:rsid w:val="00EB2F9C"/>
    <w:rsid w:val="00EB4E15"/>
    <w:rsid w:val="00EB6005"/>
    <w:rsid w:val="00EB65AD"/>
    <w:rsid w:val="00EC2454"/>
    <w:rsid w:val="00EC29DE"/>
    <w:rsid w:val="00EC39B6"/>
    <w:rsid w:val="00EC4B15"/>
    <w:rsid w:val="00EC799F"/>
    <w:rsid w:val="00EC7B4B"/>
    <w:rsid w:val="00ED140B"/>
    <w:rsid w:val="00ED1CA9"/>
    <w:rsid w:val="00ED598E"/>
    <w:rsid w:val="00ED61B1"/>
    <w:rsid w:val="00ED7BF5"/>
    <w:rsid w:val="00ED7DA7"/>
    <w:rsid w:val="00EE2147"/>
    <w:rsid w:val="00EE2F4E"/>
    <w:rsid w:val="00EE3D4E"/>
    <w:rsid w:val="00EE411D"/>
    <w:rsid w:val="00EE50B4"/>
    <w:rsid w:val="00EE5A7C"/>
    <w:rsid w:val="00EE642A"/>
    <w:rsid w:val="00EE7589"/>
    <w:rsid w:val="00EE7AD8"/>
    <w:rsid w:val="00EF0504"/>
    <w:rsid w:val="00EF0D69"/>
    <w:rsid w:val="00EF0FAC"/>
    <w:rsid w:val="00EF13C6"/>
    <w:rsid w:val="00EF36DD"/>
    <w:rsid w:val="00EF4293"/>
    <w:rsid w:val="00EF4B8E"/>
    <w:rsid w:val="00EF648C"/>
    <w:rsid w:val="00EF657B"/>
    <w:rsid w:val="00F00FA4"/>
    <w:rsid w:val="00F03007"/>
    <w:rsid w:val="00F037CF"/>
    <w:rsid w:val="00F06479"/>
    <w:rsid w:val="00F069B7"/>
    <w:rsid w:val="00F07443"/>
    <w:rsid w:val="00F078C1"/>
    <w:rsid w:val="00F11A7C"/>
    <w:rsid w:val="00F16CCD"/>
    <w:rsid w:val="00F17AED"/>
    <w:rsid w:val="00F238D3"/>
    <w:rsid w:val="00F24E1D"/>
    <w:rsid w:val="00F24E87"/>
    <w:rsid w:val="00F25258"/>
    <w:rsid w:val="00F274ED"/>
    <w:rsid w:val="00F34A6D"/>
    <w:rsid w:val="00F35412"/>
    <w:rsid w:val="00F356D9"/>
    <w:rsid w:val="00F35C33"/>
    <w:rsid w:val="00F416D0"/>
    <w:rsid w:val="00F518BB"/>
    <w:rsid w:val="00F53B42"/>
    <w:rsid w:val="00F567B8"/>
    <w:rsid w:val="00F57E3B"/>
    <w:rsid w:val="00F613AF"/>
    <w:rsid w:val="00F618C1"/>
    <w:rsid w:val="00F642F4"/>
    <w:rsid w:val="00F65A3E"/>
    <w:rsid w:val="00F65DC6"/>
    <w:rsid w:val="00F66D20"/>
    <w:rsid w:val="00F66D7D"/>
    <w:rsid w:val="00F67FB0"/>
    <w:rsid w:val="00F706D8"/>
    <w:rsid w:val="00F72179"/>
    <w:rsid w:val="00F72756"/>
    <w:rsid w:val="00F73682"/>
    <w:rsid w:val="00F73C9E"/>
    <w:rsid w:val="00F75E36"/>
    <w:rsid w:val="00F80113"/>
    <w:rsid w:val="00F8242B"/>
    <w:rsid w:val="00F863DB"/>
    <w:rsid w:val="00F8723C"/>
    <w:rsid w:val="00F9112F"/>
    <w:rsid w:val="00F917D6"/>
    <w:rsid w:val="00F92446"/>
    <w:rsid w:val="00F93342"/>
    <w:rsid w:val="00F96DBA"/>
    <w:rsid w:val="00FA1279"/>
    <w:rsid w:val="00FA2A2B"/>
    <w:rsid w:val="00FA509F"/>
    <w:rsid w:val="00FA5CFF"/>
    <w:rsid w:val="00FA6A6B"/>
    <w:rsid w:val="00FA6BEC"/>
    <w:rsid w:val="00FB0B3E"/>
    <w:rsid w:val="00FB316F"/>
    <w:rsid w:val="00FB3679"/>
    <w:rsid w:val="00FB5522"/>
    <w:rsid w:val="00FB791A"/>
    <w:rsid w:val="00FC2E52"/>
    <w:rsid w:val="00FC33DF"/>
    <w:rsid w:val="00FC451B"/>
    <w:rsid w:val="00FC56DB"/>
    <w:rsid w:val="00FC7276"/>
    <w:rsid w:val="00FC78BB"/>
    <w:rsid w:val="00FD0B8E"/>
    <w:rsid w:val="00FD31D3"/>
    <w:rsid w:val="00FD3A6E"/>
    <w:rsid w:val="00FD49DD"/>
    <w:rsid w:val="00FD4E8D"/>
    <w:rsid w:val="00FD50D3"/>
    <w:rsid w:val="00FD531D"/>
    <w:rsid w:val="00FD799E"/>
    <w:rsid w:val="00FD7C79"/>
    <w:rsid w:val="00FE06B7"/>
    <w:rsid w:val="00FE2045"/>
    <w:rsid w:val="00FE2780"/>
    <w:rsid w:val="00FE3089"/>
    <w:rsid w:val="00FE4418"/>
    <w:rsid w:val="00FE6179"/>
    <w:rsid w:val="00FE621E"/>
    <w:rsid w:val="00FE734D"/>
    <w:rsid w:val="00FF0A94"/>
    <w:rsid w:val="00FF0C7E"/>
    <w:rsid w:val="00FF28C3"/>
    <w:rsid w:val="00FF2EBB"/>
    <w:rsid w:val="00FF473B"/>
    <w:rsid w:val="00FF770B"/>
  </w:rsids>
  <m:mathPr>
    <m:mathFont m:val="Batang"/>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7B"/>
    <w:rPr>
      <w:color w:val="000000"/>
      <w:sz w:val="24"/>
      <w:szCs w:val="24"/>
      <w:lang w:val="en-US"/>
    </w:rPr>
  </w:style>
  <w:style w:type="paragraph" w:styleId="Heading1">
    <w:name w:val="heading 1"/>
    <w:basedOn w:val="Normal"/>
    <w:next w:val="Normal"/>
    <w:link w:val="Heading1Char"/>
    <w:uiPriority w:val="99"/>
    <w:qFormat/>
    <w:rsid w:val="00241347"/>
    <w:pPr>
      <w:keepNext/>
      <w:outlineLvl w:val="0"/>
    </w:pPr>
    <w:rPr>
      <w:rFonts w:ascii="Times" w:hAnsi="Times"/>
      <w:b/>
      <w:color w:val="008000"/>
      <w:sz w:val="36"/>
      <w:szCs w:val="20"/>
      <w:lang w:val="en-GB"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41347"/>
    <w:rPr>
      <w:rFonts w:ascii="Times" w:hAnsi="Times" w:cs="Times New Roman"/>
      <w:b/>
      <w:color w:val="008000"/>
      <w:sz w:val="20"/>
      <w:lang w:val="en-GB" w:eastAsia="fr-FR"/>
    </w:rPr>
  </w:style>
  <w:style w:type="table" w:customStyle="1" w:styleId="TableauNorm">
    <w:name w:val="Tableau Norm"/>
    <w:uiPriority w:val="99"/>
    <w:semiHidden/>
    <w:rsid w:val="00DA1DCC"/>
    <w:tblPr>
      <w:tblInd w:w="0" w:type="dxa"/>
      <w:tblCellMar>
        <w:top w:w="0" w:type="dxa"/>
        <w:left w:w="108" w:type="dxa"/>
        <w:bottom w:w="0" w:type="dxa"/>
        <w:right w:w="108" w:type="dxa"/>
      </w:tblCellMar>
    </w:tblPr>
  </w:style>
  <w:style w:type="table" w:customStyle="1" w:styleId="TableauNorm1">
    <w:name w:val="Tableau Norm1"/>
    <w:uiPriority w:val="99"/>
    <w:semiHidden/>
    <w:rsid w:val="00B2437B"/>
    <w:tblPr>
      <w:tblInd w:w="0" w:type="dxa"/>
      <w:tblCellMar>
        <w:top w:w="0" w:type="dxa"/>
        <w:left w:w="108" w:type="dxa"/>
        <w:bottom w:w="0" w:type="dxa"/>
        <w:right w:w="108" w:type="dxa"/>
      </w:tblCellMar>
    </w:tblPr>
  </w:style>
  <w:style w:type="paragraph" w:customStyle="1" w:styleId="En-tt">
    <w:name w:val="En-t_t"/>
    <w:basedOn w:val="Normal"/>
    <w:uiPriority w:val="99"/>
    <w:rsid w:val="00B2437B"/>
    <w:pPr>
      <w:tabs>
        <w:tab w:val="center" w:pos="4320"/>
        <w:tab w:val="right" w:pos="8640"/>
      </w:tabs>
    </w:pPr>
  </w:style>
  <w:style w:type="paragraph" w:customStyle="1" w:styleId="Piedd">
    <w:name w:val="Pied d"/>
    <w:basedOn w:val="Normal"/>
    <w:uiPriority w:val="99"/>
    <w:rsid w:val="00B2437B"/>
    <w:pPr>
      <w:tabs>
        <w:tab w:val="center" w:pos="4320"/>
        <w:tab w:val="right" w:pos="8640"/>
      </w:tabs>
    </w:pPr>
  </w:style>
  <w:style w:type="character" w:customStyle="1" w:styleId="FooterChar">
    <w:name w:val="Footer Char"/>
    <w:basedOn w:val="DefaultParagraphFont"/>
    <w:uiPriority w:val="99"/>
    <w:rsid w:val="002B5639"/>
    <w:rPr>
      <w:rFonts w:cs="Times New Roman"/>
      <w:color w:val="000000"/>
    </w:rPr>
  </w:style>
  <w:style w:type="character" w:customStyle="1" w:styleId="Numrodep">
    <w:name w:val="Num_ro de p"/>
    <w:basedOn w:val="DefaultParagraphFont"/>
    <w:uiPriority w:val="99"/>
    <w:rsid w:val="00B2437B"/>
    <w:rPr>
      <w:rFonts w:cs="Times New Roman"/>
    </w:rPr>
  </w:style>
  <w:style w:type="character" w:customStyle="1" w:styleId="Lienhype">
    <w:name w:val="Lien hype"/>
    <w:basedOn w:val="DefaultParagraphFont"/>
    <w:uiPriority w:val="99"/>
    <w:rsid w:val="008B1D48"/>
    <w:rPr>
      <w:rFonts w:cs="Times New Roman"/>
      <w:color w:val="0000FF"/>
      <w:u w:val="single"/>
    </w:rPr>
  </w:style>
  <w:style w:type="paragraph" w:styleId="ListParagraph">
    <w:name w:val="List Paragraph"/>
    <w:basedOn w:val="Normal"/>
    <w:uiPriority w:val="99"/>
    <w:qFormat/>
    <w:rsid w:val="008C2512"/>
    <w:pPr>
      <w:ind w:left="720"/>
      <w:contextualSpacing/>
    </w:pPr>
  </w:style>
  <w:style w:type="character" w:customStyle="1" w:styleId="Lienhypertextes">
    <w:name w:val="Lien hypertexte s"/>
    <w:basedOn w:val="DefaultParagraphFont"/>
    <w:uiPriority w:val="99"/>
    <w:rsid w:val="007A790D"/>
    <w:rPr>
      <w:rFonts w:cs="Times New Roman"/>
      <w:color w:val="800080"/>
      <w:u w:val="single"/>
    </w:rPr>
  </w:style>
  <w:style w:type="paragraph" w:customStyle="1" w:styleId="Default">
    <w:name w:val="Default"/>
    <w:uiPriority w:val="99"/>
    <w:rsid w:val="00516FD7"/>
    <w:pPr>
      <w:widowControl w:val="0"/>
      <w:autoSpaceDE w:val="0"/>
      <w:autoSpaceDN w:val="0"/>
      <w:adjustRightInd w:val="0"/>
    </w:pPr>
    <w:rPr>
      <w:color w:val="000000"/>
      <w:sz w:val="24"/>
      <w:szCs w:val="24"/>
      <w:lang w:val="en-US"/>
    </w:rPr>
  </w:style>
  <w:style w:type="paragraph" w:customStyle="1" w:styleId="Normal3">
    <w:name w:val="Normal+3"/>
    <w:basedOn w:val="Default"/>
    <w:next w:val="Default"/>
    <w:uiPriority w:val="99"/>
    <w:rsid w:val="00516FD7"/>
    <w:rPr>
      <w:color w:val="auto"/>
    </w:rPr>
  </w:style>
  <w:style w:type="paragraph" w:customStyle="1" w:styleId="HTMLPreformatted2">
    <w:name w:val="HTML Preformatted+2"/>
    <w:basedOn w:val="Default"/>
    <w:next w:val="Default"/>
    <w:uiPriority w:val="99"/>
    <w:rsid w:val="002B5639"/>
    <w:rPr>
      <w:color w:val="auto"/>
    </w:rPr>
  </w:style>
  <w:style w:type="character" w:customStyle="1" w:styleId="PlainTextChar">
    <w:name w:val="Plain Text Char"/>
    <w:basedOn w:val="DefaultParagraphFont"/>
    <w:uiPriority w:val="99"/>
    <w:rsid w:val="00B96214"/>
    <w:rPr>
      <w:rFonts w:cs="Times New Roman"/>
    </w:rPr>
  </w:style>
  <w:style w:type="paragraph" w:styleId="PlainText">
    <w:name w:val="Plain Text"/>
    <w:basedOn w:val="Default"/>
    <w:next w:val="Default"/>
    <w:link w:val="PlainTextChar1"/>
    <w:uiPriority w:val="99"/>
    <w:rsid w:val="00B96214"/>
    <w:rPr>
      <w:color w:val="auto"/>
    </w:rPr>
  </w:style>
  <w:style w:type="character" w:customStyle="1" w:styleId="PlainTextChar1">
    <w:name w:val="Plain Text Char1"/>
    <w:basedOn w:val="DefaultParagraphFont"/>
    <w:link w:val="PlainText"/>
    <w:uiPriority w:val="99"/>
    <w:semiHidden/>
    <w:rsid w:val="00DA1DCC"/>
    <w:rPr>
      <w:rFonts w:ascii="Courier" w:hAnsi="Courier" w:cs="Times New Roman"/>
      <w:color w:val="000000"/>
      <w:lang w:val="en-US"/>
    </w:rPr>
  </w:style>
  <w:style w:type="paragraph" w:customStyle="1" w:styleId="Normal2">
    <w:name w:val="Normal+2"/>
    <w:basedOn w:val="Default"/>
    <w:next w:val="Default"/>
    <w:uiPriority w:val="99"/>
    <w:rsid w:val="002E6118"/>
    <w:rPr>
      <w:color w:val="auto"/>
    </w:rPr>
  </w:style>
  <w:style w:type="paragraph" w:customStyle="1" w:styleId="HTMLPreformatted1">
    <w:name w:val="HTML Preformatted+1"/>
    <w:basedOn w:val="Default"/>
    <w:next w:val="Default"/>
    <w:uiPriority w:val="99"/>
    <w:rsid w:val="00B96214"/>
    <w:rPr>
      <w:color w:val="auto"/>
    </w:rPr>
  </w:style>
  <w:style w:type="character" w:styleId="CommentReference">
    <w:name w:val="annotation reference"/>
    <w:basedOn w:val="DefaultParagraphFont"/>
    <w:uiPriority w:val="99"/>
    <w:semiHidden/>
    <w:rsid w:val="00C06682"/>
    <w:rPr>
      <w:rFonts w:cs="Times New Roman"/>
      <w:sz w:val="18"/>
    </w:rPr>
  </w:style>
  <w:style w:type="paragraph" w:styleId="CommentText">
    <w:name w:val="annotation text"/>
    <w:basedOn w:val="Normal"/>
    <w:link w:val="CommentTextChar"/>
    <w:uiPriority w:val="99"/>
    <w:semiHidden/>
    <w:rsid w:val="00C06682"/>
  </w:style>
  <w:style w:type="character" w:customStyle="1" w:styleId="CommentTextChar">
    <w:name w:val="Comment Text Char"/>
    <w:basedOn w:val="DefaultParagraphFont"/>
    <w:link w:val="CommentText"/>
    <w:uiPriority w:val="99"/>
    <w:semiHidden/>
    <w:rsid w:val="00DA1DCC"/>
    <w:rPr>
      <w:rFonts w:cs="Times New Roman"/>
      <w:color w:val="000000"/>
      <w:sz w:val="24"/>
      <w:lang w:val="en-US"/>
    </w:rPr>
  </w:style>
  <w:style w:type="paragraph" w:customStyle="1" w:styleId="Objetducommentai">
    <w:name w:val="Objet du commentai"/>
    <w:basedOn w:val="CommentText"/>
    <w:next w:val="CommentText"/>
    <w:uiPriority w:val="99"/>
    <w:semiHidden/>
    <w:rsid w:val="00C06682"/>
  </w:style>
  <w:style w:type="character" w:customStyle="1" w:styleId="CommentSubjectChar">
    <w:name w:val="Comment Subject Char"/>
    <w:basedOn w:val="CommentTextChar"/>
    <w:uiPriority w:val="99"/>
    <w:semiHidden/>
    <w:rsid w:val="00DA1DCC"/>
    <w:rPr>
      <w:b/>
      <w:bCs/>
    </w:rPr>
  </w:style>
  <w:style w:type="paragraph" w:customStyle="1" w:styleId="Textedebul">
    <w:name w:val="Texte de bul"/>
    <w:basedOn w:val="Normal"/>
    <w:uiPriority w:val="99"/>
    <w:semiHidden/>
    <w:rsid w:val="00C06682"/>
    <w:rPr>
      <w:rFonts w:ascii="Lucida Grande" w:hAnsi="Lucida Grande"/>
      <w:sz w:val="18"/>
      <w:szCs w:val="18"/>
    </w:rPr>
  </w:style>
  <w:style w:type="character" w:customStyle="1" w:styleId="BalloonTextChar">
    <w:name w:val="Balloon Text Char"/>
    <w:basedOn w:val="DefaultParagraphFont"/>
    <w:uiPriority w:val="99"/>
    <w:semiHidden/>
    <w:rsid w:val="00DA1DCC"/>
    <w:rPr>
      <w:rFonts w:ascii="Lucida Grande" w:hAnsi="Lucida Grande" w:cs="Times New Roman"/>
      <w:color w:val="000000"/>
      <w:sz w:val="18"/>
      <w:lang w:val="en-US"/>
    </w:rPr>
  </w:style>
  <w:style w:type="paragraph" w:styleId="BalloonText">
    <w:name w:val="Balloon Text"/>
    <w:basedOn w:val="Normal"/>
    <w:link w:val="BalloonTextChar1"/>
    <w:uiPriority w:val="99"/>
    <w:semiHidden/>
    <w:rsid w:val="006538D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20EA9"/>
    <w:rPr>
      <w:rFonts w:ascii="Lucida Grande" w:hAnsi="Lucida Grande"/>
      <w:color w:val="000000"/>
      <w:sz w:val="18"/>
      <w:szCs w:val="18"/>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8081</Words>
  <Characters>46065</Characters>
  <Application>Microsoft Macintosh Word</Application>
  <DocSecurity>0</DocSecurity>
  <Lines>383</Lines>
  <Paragraphs>92</Paragraphs>
  <ScaleCrop>false</ScaleCrop>
  <Company>Microsoft Office</Company>
  <LinksUpToDate>false</LinksUpToDate>
  <CharactersWithSpaces>56571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American Aging Association</dc:title>
  <dc:subject/>
  <dc:creator>John D. Furber</dc:creator>
  <cp:keywords/>
  <cp:lastModifiedBy>Lester Packer</cp:lastModifiedBy>
  <cp:revision>3</cp:revision>
  <dcterms:created xsi:type="dcterms:W3CDTF">2013-08-01T22:45:00Z</dcterms:created>
  <dcterms:modified xsi:type="dcterms:W3CDTF">2013-08-01T22:53:00Z</dcterms:modified>
</cp:coreProperties>
</file>